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74A58" w14:textId="60C20A6A" w:rsidR="004172FC" w:rsidRPr="001355A0" w:rsidRDefault="00363F56" w:rsidP="47D31F89">
      <w:pPr>
        <w:jc w:val="both"/>
        <w:rPr>
          <w:rFonts w:ascii="Times New Roman" w:hAnsi="Times New Roman" w:cs="Times New Roman"/>
          <w:sz w:val="24"/>
          <w:szCs w:val="24"/>
        </w:rPr>
      </w:pPr>
      <w:r w:rsidRPr="47D31F89">
        <w:rPr>
          <w:rFonts w:ascii="Times New Roman" w:hAnsi="Times New Roman" w:cs="Times New Roman"/>
          <w:sz w:val="24"/>
          <w:szCs w:val="24"/>
        </w:rPr>
        <w:t>Branislav Korec</w:t>
      </w:r>
    </w:p>
    <w:p w14:paraId="0C0C4E2A" w14:textId="0055EF22" w:rsidR="00E442B2" w:rsidRPr="001355A0" w:rsidRDefault="00363F56" w:rsidP="001355A0">
      <w:pPr>
        <w:jc w:val="center"/>
        <w:rPr>
          <w:rFonts w:ascii="Times New Roman" w:hAnsi="Times New Roman" w:cs="Times New Roman"/>
          <w:b/>
          <w:sz w:val="28"/>
          <w:szCs w:val="28"/>
        </w:rPr>
      </w:pPr>
      <w:r>
        <w:rPr>
          <w:rFonts w:ascii="Times New Roman" w:hAnsi="Times New Roman" w:cs="Times New Roman"/>
          <w:b/>
          <w:sz w:val="28"/>
          <w:szCs w:val="28"/>
        </w:rPr>
        <w:t>Dezinformácie v politickom boji</w:t>
      </w:r>
    </w:p>
    <w:p w14:paraId="5B70B765" w14:textId="77777777" w:rsidR="00626CBE" w:rsidRDefault="00626CBE" w:rsidP="0047490A">
      <w:pPr>
        <w:spacing w:line="240" w:lineRule="auto"/>
        <w:rPr>
          <w:rFonts w:ascii="Times New Roman" w:hAnsi="Times New Roman" w:cs="Times New Roman"/>
          <w:sz w:val="24"/>
          <w:szCs w:val="24"/>
        </w:rPr>
      </w:pPr>
    </w:p>
    <w:p w14:paraId="32883D25" w14:textId="7022C9EA" w:rsidR="00FD5121" w:rsidRPr="00FD5121" w:rsidRDefault="00626CBE" w:rsidP="00FD5121">
      <w:pPr>
        <w:spacing w:after="0" w:line="240" w:lineRule="auto"/>
        <w:jc w:val="both"/>
        <w:rPr>
          <w:rFonts w:ascii="Times New Roman" w:hAnsi="Times New Roman" w:cs="Times New Roman"/>
          <w:sz w:val="20"/>
          <w:szCs w:val="20"/>
        </w:rPr>
      </w:pPr>
      <w:r w:rsidRPr="00084F3D">
        <w:rPr>
          <w:rFonts w:ascii="Times New Roman" w:hAnsi="Times New Roman" w:cs="Times New Roman"/>
          <w:b/>
          <w:sz w:val="20"/>
          <w:szCs w:val="20"/>
        </w:rPr>
        <w:t>Anotácia:</w:t>
      </w:r>
      <w:r w:rsidR="0088105B" w:rsidRPr="00084F3D">
        <w:rPr>
          <w:rFonts w:ascii="Times New Roman" w:hAnsi="Times New Roman" w:cs="Times New Roman"/>
          <w:b/>
          <w:sz w:val="20"/>
          <w:szCs w:val="20"/>
        </w:rPr>
        <w:t xml:space="preserve"> </w:t>
      </w:r>
      <w:r w:rsidR="00FD5121">
        <w:rPr>
          <w:rFonts w:ascii="Times New Roman" w:hAnsi="Times New Roman" w:cs="Times New Roman"/>
          <w:bCs/>
          <w:sz w:val="20"/>
          <w:szCs w:val="20"/>
        </w:rPr>
        <w:t>V úvode</w:t>
      </w:r>
      <w:r w:rsidR="00C56EC2">
        <w:rPr>
          <w:rFonts w:ascii="Times New Roman" w:hAnsi="Times New Roman" w:cs="Times New Roman"/>
          <w:b/>
          <w:sz w:val="20"/>
          <w:szCs w:val="20"/>
        </w:rPr>
        <w:t xml:space="preserve"> </w:t>
      </w:r>
      <w:r w:rsidR="0088105B" w:rsidRPr="00084F3D">
        <w:rPr>
          <w:rFonts w:ascii="Times New Roman" w:hAnsi="Times New Roman" w:cs="Times New Roman"/>
          <w:bCs/>
          <w:sz w:val="20"/>
          <w:szCs w:val="20"/>
        </w:rPr>
        <w:t>predkladan</w:t>
      </w:r>
      <w:r w:rsidR="00C56EC2">
        <w:rPr>
          <w:rFonts w:ascii="Times New Roman" w:hAnsi="Times New Roman" w:cs="Times New Roman"/>
          <w:bCs/>
          <w:sz w:val="20"/>
          <w:szCs w:val="20"/>
        </w:rPr>
        <w:t>ého</w:t>
      </w:r>
      <w:r w:rsidR="0088105B" w:rsidRPr="00084F3D">
        <w:rPr>
          <w:rFonts w:ascii="Times New Roman" w:hAnsi="Times New Roman" w:cs="Times New Roman"/>
          <w:bCs/>
          <w:sz w:val="20"/>
          <w:szCs w:val="20"/>
        </w:rPr>
        <w:t xml:space="preserve"> </w:t>
      </w:r>
      <w:r w:rsidR="00B86D1E">
        <w:rPr>
          <w:rFonts w:ascii="Times New Roman" w:hAnsi="Times New Roman" w:cs="Times New Roman"/>
          <w:bCs/>
          <w:sz w:val="20"/>
          <w:szCs w:val="20"/>
        </w:rPr>
        <w:t>odborného článku</w:t>
      </w:r>
      <w:r w:rsidR="0088105B" w:rsidRPr="00084F3D">
        <w:rPr>
          <w:rFonts w:ascii="Times New Roman" w:hAnsi="Times New Roman" w:cs="Times New Roman"/>
          <w:bCs/>
          <w:sz w:val="20"/>
          <w:szCs w:val="20"/>
        </w:rPr>
        <w:t xml:space="preserve"> jeho autori</w:t>
      </w:r>
      <w:r w:rsidR="00C56EC2">
        <w:rPr>
          <w:rFonts w:ascii="Times New Roman" w:hAnsi="Times New Roman" w:cs="Times New Roman"/>
          <w:bCs/>
          <w:sz w:val="20"/>
          <w:szCs w:val="20"/>
        </w:rPr>
        <w:t xml:space="preserve"> </w:t>
      </w:r>
      <w:r w:rsidR="007F7470" w:rsidRPr="00084F3D">
        <w:rPr>
          <w:rFonts w:ascii="Times New Roman" w:hAnsi="Times New Roman" w:cs="Times New Roman"/>
          <w:bCs/>
          <w:sz w:val="20"/>
          <w:szCs w:val="20"/>
        </w:rPr>
        <w:t>reflektujú</w:t>
      </w:r>
      <w:r w:rsidR="00C56EC2">
        <w:rPr>
          <w:rFonts w:ascii="Times New Roman" w:hAnsi="Times New Roman" w:cs="Times New Roman"/>
          <w:bCs/>
          <w:sz w:val="20"/>
          <w:szCs w:val="20"/>
        </w:rPr>
        <w:t xml:space="preserve"> najmä základné referenčné právne normy, ktoré normatívne reglementujú volebnú kampaň, počas ktorej je politický súboj najintenzívnejší</w:t>
      </w:r>
      <w:r w:rsidR="00B86D1E">
        <w:rPr>
          <w:rFonts w:ascii="Times New Roman" w:hAnsi="Times New Roman" w:cs="Times New Roman"/>
          <w:bCs/>
          <w:sz w:val="20"/>
          <w:szCs w:val="20"/>
        </w:rPr>
        <w:t xml:space="preserve">. </w:t>
      </w:r>
      <w:r w:rsidR="00C56EC2">
        <w:rPr>
          <w:rFonts w:ascii="Times New Roman" w:hAnsi="Times New Roman" w:cs="Times New Roman"/>
          <w:bCs/>
          <w:sz w:val="20"/>
          <w:szCs w:val="20"/>
        </w:rPr>
        <w:t xml:space="preserve">V tejto </w:t>
      </w:r>
      <w:r w:rsidR="00FD5121">
        <w:rPr>
          <w:rFonts w:ascii="Times New Roman" w:hAnsi="Times New Roman" w:cs="Times New Roman"/>
          <w:bCs/>
          <w:sz w:val="20"/>
          <w:szCs w:val="20"/>
        </w:rPr>
        <w:t xml:space="preserve">súvislosti </w:t>
      </w:r>
      <w:r w:rsidR="00C56EC2">
        <w:rPr>
          <w:rFonts w:ascii="Times New Roman" w:hAnsi="Times New Roman" w:cs="Times New Roman"/>
          <w:bCs/>
          <w:sz w:val="20"/>
          <w:szCs w:val="20"/>
        </w:rPr>
        <w:t xml:space="preserve">akcentujú výrazné spoločenské zmeny, ktoré od nadobudnutia účinnosti </w:t>
      </w:r>
      <w:r w:rsidR="00B86D1E">
        <w:rPr>
          <w:rFonts w:ascii="Times New Roman" w:hAnsi="Times New Roman" w:cs="Times New Roman"/>
          <w:bCs/>
          <w:sz w:val="20"/>
          <w:szCs w:val="20"/>
        </w:rPr>
        <w:t xml:space="preserve">osobitných zákonov nastali </w:t>
      </w:r>
      <w:r w:rsidR="00B86D1E">
        <w:rPr>
          <w:rFonts w:ascii="Times New Roman" w:hAnsi="Times New Roman" w:cs="Times New Roman"/>
          <w:bCs/>
          <w:sz w:val="20"/>
          <w:szCs w:val="20"/>
        </w:rPr>
        <w:br/>
        <w:t>a</w:t>
      </w:r>
      <w:r w:rsidR="00C56EC2">
        <w:rPr>
          <w:rFonts w:ascii="Times New Roman" w:hAnsi="Times New Roman" w:cs="Times New Roman"/>
          <w:bCs/>
          <w:sz w:val="20"/>
          <w:szCs w:val="20"/>
        </w:rPr>
        <w:t xml:space="preserve"> </w:t>
      </w:r>
      <w:r w:rsidR="00B86D1E">
        <w:rPr>
          <w:rFonts w:ascii="Times New Roman" w:hAnsi="Times New Roman" w:cs="Times New Roman"/>
          <w:bCs/>
          <w:sz w:val="20"/>
          <w:szCs w:val="20"/>
        </w:rPr>
        <w:t>zvýrazňujú</w:t>
      </w:r>
      <w:r w:rsidR="00C56EC2">
        <w:rPr>
          <w:rFonts w:ascii="Times New Roman" w:hAnsi="Times New Roman" w:cs="Times New Roman"/>
          <w:bCs/>
          <w:sz w:val="20"/>
          <w:szCs w:val="20"/>
        </w:rPr>
        <w:t xml:space="preserve"> </w:t>
      </w:r>
      <w:r w:rsidR="00B86D1E">
        <w:rPr>
          <w:rFonts w:ascii="Times New Roman" w:hAnsi="Times New Roman" w:cs="Times New Roman"/>
          <w:bCs/>
          <w:sz w:val="20"/>
          <w:szCs w:val="20"/>
        </w:rPr>
        <w:t xml:space="preserve">prenesenie politického súboja do právom nedostatočne upraveného </w:t>
      </w:r>
      <w:r w:rsidR="00B86D1E" w:rsidRPr="00B86D1E">
        <w:rPr>
          <w:rFonts w:ascii="Times New Roman" w:hAnsi="Times New Roman" w:cs="Times New Roman"/>
          <w:bCs/>
          <w:i/>
          <w:sz w:val="20"/>
          <w:szCs w:val="20"/>
        </w:rPr>
        <w:t>online</w:t>
      </w:r>
      <w:r w:rsidR="00B86D1E">
        <w:rPr>
          <w:rFonts w:ascii="Times New Roman" w:hAnsi="Times New Roman" w:cs="Times New Roman"/>
          <w:bCs/>
          <w:sz w:val="20"/>
          <w:szCs w:val="20"/>
        </w:rPr>
        <w:t xml:space="preserve"> priestoru. </w:t>
      </w:r>
      <w:r w:rsidR="00FD5121" w:rsidRPr="00FD5121">
        <w:rPr>
          <w:rFonts w:ascii="Times New Roman" w:hAnsi="Times New Roman" w:cs="Times New Roman"/>
          <w:sz w:val="20"/>
          <w:szCs w:val="20"/>
        </w:rPr>
        <w:t xml:space="preserve">V druhej časti príspevku sa autori sústreďujú na spôsoby </w:t>
      </w:r>
      <w:r w:rsidR="003C3E44">
        <w:rPr>
          <w:rFonts w:ascii="Times New Roman" w:hAnsi="Times New Roman" w:cs="Times New Roman"/>
          <w:sz w:val="20"/>
          <w:szCs w:val="20"/>
        </w:rPr>
        <w:t xml:space="preserve">vyvracania </w:t>
      </w:r>
      <w:r w:rsidR="00FD5121" w:rsidRPr="00FD5121">
        <w:rPr>
          <w:rFonts w:ascii="Times New Roman" w:hAnsi="Times New Roman" w:cs="Times New Roman"/>
          <w:sz w:val="20"/>
          <w:szCs w:val="20"/>
        </w:rPr>
        <w:t>dezinformácií ako negatívnych prvkov politického boja a osobitnú pozornosť venujú problematike tzv. „vypínania“ webových stránok.</w:t>
      </w:r>
    </w:p>
    <w:p w14:paraId="5CA84E66" w14:textId="57F7B01A" w:rsidR="00FD5121" w:rsidRPr="00FD5121" w:rsidRDefault="00FD5121" w:rsidP="00FD5121">
      <w:pPr>
        <w:spacing w:after="0" w:line="240" w:lineRule="auto"/>
        <w:jc w:val="both"/>
        <w:rPr>
          <w:rFonts w:ascii="Times New Roman" w:hAnsi="Times New Roman" w:cs="Times New Roman"/>
          <w:bCs/>
          <w:sz w:val="20"/>
          <w:szCs w:val="20"/>
        </w:rPr>
      </w:pPr>
      <w:r w:rsidRPr="00FD5121">
        <w:rPr>
          <w:rFonts w:ascii="Times New Roman" w:hAnsi="Times New Roman" w:cs="Times New Roman"/>
          <w:sz w:val="20"/>
          <w:szCs w:val="20"/>
        </w:rPr>
        <w:t>V závere autori z trestnoprávneho pohľadu stručne komentujú možnosti postihovania dezinformácií prostredníctvom noriem trestného práva.</w:t>
      </w:r>
      <w:r w:rsidRPr="00FD5121">
        <w:rPr>
          <w:rFonts w:ascii="Times New Roman" w:hAnsi="Times New Roman" w:cs="Times New Roman"/>
          <w:bCs/>
          <w:sz w:val="20"/>
          <w:szCs w:val="20"/>
        </w:rPr>
        <w:t xml:space="preserve"> </w:t>
      </w:r>
    </w:p>
    <w:p w14:paraId="542BB667" w14:textId="77777777" w:rsidR="00FD5121" w:rsidRDefault="00FD5121" w:rsidP="00FD5121">
      <w:pPr>
        <w:spacing w:after="0" w:line="240" w:lineRule="auto"/>
        <w:jc w:val="both"/>
        <w:rPr>
          <w:rFonts w:ascii="Times New Roman" w:hAnsi="Times New Roman" w:cs="Times New Roman"/>
          <w:bCs/>
          <w:sz w:val="20"/>
          <w:szCs w:val="20"/>
        </w:rPr>
      </w:pPr>
    </w:p>
    <w:p w14:paraId="4B9D62DD" w14:textId="4D225DCE" w:rsidR="00E46DA4" w:rsidRPr="00B06E31" w:rsidRDefault="00626CBE" w:rsidP="00B06E31">
      <w:pPr>
        <w:spacing w:line="240" w:lineRule="auto"/>
        <w:jc w:val="both"/>
        <w:rPr>
          <w:rFonts w:ascii="Times New Roman" w:hAnsi="Times New Roman" w:cs="Times New Roman"/>
          <w:bCs/>
          <w:sz w:val="20"/>
          <w:szCs w:val="20"/>
        </w:rPr>
      </w:pPr>
      <w:r w:rsidRPr="00084F3D">
        <w:rPr>
          <w:rFonts w:ascii="Times New Roman" w:hAnsi="Times New Roman" w:cs="Times New Roman"/>
          <w:b/>
          <w:sz w:val="20"/>
          <w:szCs w:val="20"/>
        </w:rPr>
        <w:t xml:space="preserve">Kľúčové slová: </w:t>
      </w:r>
      <w:r w:rsidR="00FD5121">
        <w:rPr>
          <w:rFonts w:ascii="Times New Roman" w:hAnsi="Times New Roman" w:cs="Times New Roman"/>
          <w:bCs/>
          <w:sz w:val="20"/>
          <w:szCs w:val="20"/>
        </w:rPr>
        <w:t>p</w:t>
      </w:r>
      <w:r w:rsidR="004D1B14">
        <w:rPr>
          <w:rFonts w:ascii="Times New Roman" w:hAnsi="Times New Roman" w:cs="Times New Roman"/>
          <w:bCs/>
          <w:sz w:val="20"/>
          <w:szCs w:val="20"/>
        </w:rPr>
        <w:t>olitický súboj, volebná kampaň, vypnutie webov Národným bezpečnostným úradom, dezinformácie, právno-aplikačné problémy trestného činu šírenia poplašnej správy</w:t>
      </w:r>
      <w:r w:rsidR="009C7350" w:rsidRPr="00084F3D">
        <w:rPr>
          <w:rFonts w:ascii="Times New Roman" w:hAnsi="Times New Roman" w:cs="Times New Roman"/>
          <w:bCs/>
          <w:sz w:val="20"/>
          <w:szCs w:val="20"/>
        </w:rPr>
        <w:t>.</w:t>
      </w:r>
    </w:p>
    <w:p w14:paraId="1C7C53B2" w14:textId="4F2B4FB3" w:rsidR="00527E2C" w:rsidRPr="00AA67B4" w:rsidRDefault="00527E2C" w:rsidP="00482A2A">
      <w:pPr>
        <w:spacing w:after="0" w:line="240" w:lineRule="auto"/>
        <w:rPr>
          <w:rFonts w:ascii="Times New Roman" w:hAnsi="Times New Roman" w:cs="Times New Roman"/>
          <w:b/>
          <w:sz w:val="24"/>
          <w:szCs w:val="24"/>
        </w:rPr>
      </w:pPr>
      <w:r w:rsidRPr="00AA67B4">
        <w:rPr>
          <w:rFonts w:ascii="Times New Roman" w:hAnsi="Times New Roman" w:cs="Times New Roman"/>
          <w:b/>
          <w:sz w:val="24"/>
          <w:szCs w:val="24"/>
        </w:rPr>
        <w:t>Úvod</w:t>
      </w:r>
    </w:p>
    <w:p w14:paraId="112DE387" w14:textId="2E9CC28B" w:rsidR="004D1B14" w:rsidRDefault="00887CA3" w:rsidP="000B7809">
      <w:pPr>
        <w:spacing w:after="0" w:line="240" w:lineRule="auto"/>
        <w:ind w:firstLine="708"/>
        <w:jc w:val="both"/>
        <w:rPr>
          <w:rFonts w:ascii="Times New Roman" w:hAnsi="Times New Roman" w:cs="Times New Roman"/>
          <w:sz w:val="24"/>
          <w:szCs w:val="24"/>
        </w:rPr>
      </w:pPr>
      <w:r w:rsidRPr="00AA67B4">
        <w:rPr>
          <w:rFonts w:ascii="Times New Roman" w:hAnsi="Times New Roman" w:cs="Times New Roman"/>
          <w:sz w:val="24"/>
          <w:szCs w:val="24"/>
        </w:rPr>
        <w:t xml:space="preserve"> </w:t>
      </w:r>
      <w:r w:rsidR="00194286" w:rsidRPr="00AA67B4">
        <w:rPr>
          <w:rFonts w:ascii="Times New Roman" w:hAnsi="Times New Roman" w:cs="Times New Roman"/>
          <w:sz w:val="24"/>
          <w:szCs w:val="24"/>
        </w:rPr>
        <w:t xml:space="preserve"> </w:t>
      </w:r>
      <w:r w:rsidR="004D1B14">
        <w:rPr>
          <w:rFonts w:ascii="Times New Roman" w:hAnsi="Times New Roman" w:cs="Times New Roman"/>
          <w:sz w:val="24"/>
          <w:szCs w:val="24"/>
        </w:rPr>
        <w:t xml:space="preserve">Problematika dezinformácií ako prostriedku politického súboja je široká. Z uvedeného dôvodu nebudú </w:t>
      </w:r>
      <w:r w:rsidR="00FD5121">
        <w:rPr>
          <w:rFonts w:ascii="Times New Roman" w:hAnsi="Times New Roman" w:cs="Times New Roman"/>
          <w:sz w:val="24"/>
          <w:szCs w:val="24"/>
        </w:rPr>
        <w:t>v príspevku</w:t>
      </w:r>
      <w:r w:rsidR="004D1B14">
        <w:rPr>
          <w:rFonts w:ascii="Times New Roman" w:hAnsi="Times New Roman" w:cs="Times New Roman"/>
          <w:sz w:val="24"/>
          <w:szCs w:val="24"/>
        </w:rPr>
        <w:t xml:space="preserve"> reflektované všetky, ale iba vybrané aspekty tejto problematiky.</w:t>
      </w:r>
      <w:r w:rsidR="00FD5121" w:rsidRPr="00FD5121">
        <w:t xml:space="preserve"> </w:t>
      </w:r>
      <w:r w:rsidR="00FD5121" w:rsidRPr="00F52A0C">
        <w:rPr>
          <w:rFonts w:ascii="Times New Roman" w:hAnsi="Times New Roman" w:cs="Times New Roman"/>
          <w:sz w:val="24"/>
          <w:szCs w:val="24"/>
        </w:rPr>
        <w:t>Ako sme už naznačili, politický súboj vrcholí najmä v období volebnej kampane, keď sa zintenzívňujú snahy politických subjektov získať podporu voličov.</w:t>
      </w:r>
      <w:r w:rsidR="004D1B14" w:rsidRPr="00F52A0C">
        <w:rPr>
          <w:rFonts w:ascii="Times New Roman" w:hAnsi="Times New Roman" w:cs="Times New Roman"/>
          <w:sz w:val="24"/>
          <w:szCs w:val="24"/>
        </w:rPr>
        <w:t xml:space="preserve"> Inak tomu však nie je ani</w:t>
      </w:r>
      <w:r w:rsidR="00F53DCB" w:rsidRPr="00F52A0C">
        <w:rPr>
          <w:rFonts w:ascii="Times New Roman" w:hAnsi="Times New Roman" w:cs="Times New Roman"/>
          <w:sz w:val="24"/>
          <w:szCs w:val="24"/>
        </w:rPr>
        <w:t xml:space="preserve"> mimo tohto obdobia, </w:t>
      </w:r>
      <w:r w:rsidR="00526C91" w:rsidRPr="00F52A0C">
        <w:rPr>
          <w:rFonts w:ascii="Times New Roman" w:hAnsi="Times New Roman" w:cs="Times New Roman"/>
          <w:sz w:val="24"/>
          <w:szCs w:val="24"/>
        </w:rPr>
        <w:t>k čomu výrazne prispel internet, neustále narastajúca digitalizácia, zvyšujúca sa počítačová gramotnosť a v neposlednom rade aj postupné etablovanie mladšej generácie voličov (</w:t>
      </w:r>
      <w:proofErr w:type="spellStart"/>
      <w:r w:rsidR="00526C91" w:rsidRPr="00F52A0C">
        <w:rPr>
          <w:rFonts w:ascii="Times New Roman" w:hAnsi="Times New Roman" w:cs="Times New Roman"/>
          <w:sz w:val="24"/>
          <w:szCs w:val="24"/>
        </w:rPr>
        <w:t>elektorátu</w:t>
      </w:r>
      <w:proofErr w:type="spellEnd"/>
      <w:r w:rsidR="00526C91" w:rsidRPr="00F52A0C">
        <w:rPr>
          <w:rFonts w:ascii="Times New Roman" w:hAnsi="Times New Roman" w:cs="Times New Roman"/>
          <w:sz w:val="24"/>
          <w:szCs w:val="24"/>
        </w:rPr>
        <w:t xml:space="preserve">) v </w:t>
      </w:r>
      <w:r w:rsidR="00526C91" w:rsidRPr="00F52A0C">
        <w:rPr>
          <w:rFonts w:ascii="Times New Roman" w:hAnsi="Times New Roman" w:cs="Times New Roman"/>
          <w:i/>
          <w:iCs/>
          <w:sz w:val="24"/>
          <w:szCs w:val="24"/>
        </w:rPr>
        <w:t>online</w:t>
      </w:r>
      <w:r w:rsidR="00526C91" w:rsidRPr="00F52A0C">
        <w:rPr>
          <w:rFonts w:ascii="Times New Roman" w:hAnsi="Times New Roman" w:cs="Times New Roman"/>
          <w:sz w:val="24"/>
          <w:szCs w:val="24"/>
        </w:rPr>
        <w:t xml:space="preserve"> priestore.</w:t>
      </w:r>
      <w:r w:rsidR="00F53DCB">
        <w:rPr>
          <w:rFonts w:ascii="Times New Roman" w:hAnsi="Times New Roman" w:cs="Times New Roman"/>
          <w:sz w:val="24"/>
          <w:szCs w:val="24"/>
        </w:rPr>
        <w:t xml:space="preserve"> </w:t>
      </w:r>
      <w:r w:rsidR="00FC6D71" w:rsidRPr="00AA67B4">
        <w:rPr>
          <w:rFonts w:ascii="Times New Roman" w:hAnsi="Times New Roman" w:cs="Times New Roman"/>
          <w:i/>
          <w:sz w:val="24"/>
          <w:szCs w:val="24"/>
          <w:lang w:eastAsia="de-DE"/>
        </w:rPr>
        <w:t>„</w:t>
      </w:r>
      <w:r w:rsidR="00FC6D71">
        <w:rPr>
          <w:rFonts w:ascii="Times New Roman" w:hAnsi="Times New Roman" w:cs="Times New Roman"/>
          <w:i/>
          <w:sz w:val="24"/>
          <w:szCs w:val="24"/>
          <w:lang w:eastAsia="de-DE"/>
        </w:rPr>
        <w:t>S</w:t>
      </w:r>
      <w:r w:rsidR="00FC6D71" w:rsidRPr="00FC6D71">
        <w:rPr>
          <w:rFonts w:ascii="Times New Roman" w:hAnsi="Times New Roman" w:cs="Times New Roman"/>
          <w:i/>
          <w:sz w:val="24"/>
          <w:szCs w:val="24"/>
          <w:lang w:eastAsia="de-DE"/>
        </w:rPr>
        <w:t>poločnosť</w:t>
      </w:r>
      <w:r w:rsidR="00FC6D71">
        <w:rPr>
          <w:rFonts w:ascii="Times New Roman" w:hAnsi="Times New Roman" w:cs="Times New Roman"/>
          <w:i/>
          <w:sz w:val="24"/>
          <w:szCs w:val="24"/>
          <w:lang w:eastAsia="de-DE"/>
        </w:rPr>
        <w:t xml:space="preserve"> sa</w:t>
      </w:r>
      <w:r w:rsidR="00FC6D71" w:rsidRPr="00FC6D71">
        <w:rPr>
          <w:rFonts w:ascii="Times New Roman" w:hAnsi="Times New Roman" w:cs="Times New Roman"/>
          <w:i/>
          <w:sz w:val="24"/>
          <w:szCs w:val="24"/>
          <w:lang w:eastAsia="de-DE"/>
        </w:rPr>
        <w:t xml:space="preserve"> posúva určitým smerom najmä v dôsledku existencie prakticky neobmedzených zdrojov informácií (možno hovoriť až o pretlaku informácií), pričom čoraz väčšia časť populácie využíva sociálne siete</w:t>
      </w:r>
      <w:r w:rsidR="00FC6D71">
        <w:rPr>
          <w:rFonts w:ascii="Times New Roman" w:hAnsi="Times New Roman" w:cs="Times New Roman"/>
          <w:i/>
          <w:sz w:val="24"/>
          <w:szCs w:val="24"/>
          <w:lang w:eastAsia="de-DE"/>
        </w:rPr>
        <w:t>.</w:t>
      </w:r>
      <w:r w:rsidR="00FC6D71" w:rsidRPr="00AA67B4">
        <w:rPr>
          <w:rFonts w:ascii="Times New Roman" w:hAnsi="Times New Roman" w:cs="Times New Roman"/>
          <w:bCs/>
          <w:i/>
          <w:sz w:val="24"/>
          <w:szCs w:val="24"/>
        </w:rPr>
        <w:t>“</w:t>
      </w:r>
      <w:r w:rsidR="00FC6D71" w:rsidRPr="00AA67B4">
        <w:rPr>
          <w:rStyle w:val="Odkaznapoznmkupodiarou"/>
          <w:rFonts w:ascii="Times New Roman" w:hAnsi="Times New Roman"/>
          <w:bCs/>
          <w:sz w:val="24"/>
          <w:szCs w:val="24"/>
        </w:rPr>
        <w:footnoteReference w:id="1"/>
      </w:r>
      <w:r w:rsidR="00FC6D71">
        <w:rPr>
          <w:rFonts w:ascii="Times New Roman" w:hAnsi="Times New Roman" w:cs="Times New Roman"/>
          <w:bCs/>
          <w:i/>
          <w:sz w:val="24"/>
          <w:szCs w:val="24"/>
        </w:rPr>
        <w:t xml:space="preserve"> </w:t>
      </w:r>
      <w:r w:rsidR="00F53DCB">
        <w:rPr>
          <w:rFonts w:ascii="Times New Roman" w:hAnsi="Times New Roman" w:cs="Times New Roman"/>
          <w:sz w:val="24"/>
          <w:szCs w:val="24"/>
        </w:rPr>
        <w:t>Možnosť</w:t>
      </w:r>
      <w:r w:rsidR="00F24F79">
        <w:rPr>
          <w:rFonts w:ascii="Times New Roman" w:hAnsi="Times New Roman" w:cs="Times New Roman"/>
          <w:sz w:val="24"/>
          <w:szCs w:val="24"/>
        </w:rPr>
        <w:t xml:space="preserve"> politickej propagácie týmto nadobudla nový rozmer, na ktorý normotvorca nereagoval v čase legislatívnych iniciatív a prijímania relevantných právnych predpisov. </w:t>
      </w:r>
      <w:r w:rsidR="00D600CD">
        <w:rPr>
          <w:rFonts w:ascii="Times New Roman" w:hAnsi="Times New Roman" w:cs="Times New Roman"/>
          <w:sz w:val="24"/>
          <w:szCs w:val="24"/>
        </w:rPr>
        <w:t xml:space="preserve">V tejto </w:t>
      </w:r>
      <w:r w:rsidR="00FD5121">
        <w:rPr>
          <w:rFonts w:ascii="Times New Roman" w:hAnsi="Times New Roman" w:cs="Times New Roman"/>
          <w:sz w:val="24"/>
          <w:szCs w:val="24"/>
        </w:rPr>
        <w:t>súvislosti</w:t>
      </w:r>
      <w:r w:rsidR="00D600CD">
        <w:rPr>
          <w:rFonts w:ascii="Times New Roman" w:hAnsi="Times New Roman" w:cs="Times New Roman"/>
          <w:sz w:val="24"/>
          <w:szCs w:val="24"/>
        </w:rPr>
        <w:t xml:space="preserve"> sa žiada priblížiť, že</w:t>
      </w:r>
      <w:r w:rsidR="00F24F79">
        <w:rPr>
          <w:rFonts w:ascii="Times New Roman" w:hAnsi="Times New Roman" w:cs="Times New Roman"/>
          <w:sz w:val="24"/>
          <w:szCs w:val="24"/>
        </w:rPr>
        <w:t xml:space="preserve"> </w:t>
      </w:r>
      <w:r w:rsidR="00D600CD">
        <w:rPr>
          <w:rFonts w:ascii="Times New Roman" w:hAnsi="Times New Roman" w:cs="Times New Roman"/>
          <w:sz w:val="24"/>
          <w:szCs w:val="24"/>
        </w:rPr>
        <w:t xml:space="preserve">záväzkom </w:t>
      </w:r>
      <w:r w:rsidR="00D600CD" w:rsidRPr="008E11BA">
        <w:rPr>
          <w:rFonts w:ascii="Times New Roman" w:hAnsi="Times New Roman" w:cs="Times New Roman"/>
          <w:sz w:val="24"/>
          <w:szCs w:val="24"/>
        </w:rPr>
        <w:t>„</w:t>
      </w:r>
      <w:r w:rsidR="00D600CD" w:rsidRPr="00D600CD">
        <w:rPr>
          <w:rFonts w:ascii="Times New Roman" w:hAnsi="Times New Roman" w:cs="Times New Roman"/>
          <w:i/>
          <w:sz w:val="24"/>
          <w:szCs w:val="24"/>
        </w:rPr>
        <w:t xml:space="preserve">Národnej rady SR pri prijímaní zákonov upravujúcich politické práva a slobody </w:t>
      </w:r>
      <w:r w:rsidR="00526C91">
        <w:rPr>
          <w:rFonts w:ascii="Times New Roman" w:hAnsi="Times New Roman" w:cs="Times New Roman"/>
          <w:i/>
          <w:sz w:val="24"/>
          <w:szCs w:val="24"/>
        </w:rPr>
        <w:t xml:space="preserve">je </w:t>
      </w:r>
      <w:r w:rsidR="00D600CD" w:rsidRPr="00D600CD">
        <w:rPr>
          <w:rFonts w:ascii="Times New Roman" w:hAnsi="Times New Roman" w:cs="Times New Roman"/>
          <w:i/>
          <w:sz w:val="24"/>
          <w:szCs w:val="24"/>
        </w:rPr>
        <w:t>schváliť iba také zákony, ktorými sa umožní a chráni slobodná súťaž politických síl v spoločnosti. Obsahom princípu v čl. 31 je zároveň aj záväzok ostatných orgánov verejnej moci uplatňovať zákony upravujúce politické práva jedine spôsobom, ktorý umožní a ochráni slobodnú súťaž politických síl</w:t>
      </w:r>
      <w:r w:rsidR="00D600CD" w:rsidRPr="008E11BA">
        <w:rPr>
          <w:rFonts w:ascii="Times New Roman" w:hAnsi="Times New Roman" w:cs="Times New Roman"/>
          <w:sz w:val="24"/>
          <w:szCs w:val="24"/>
        </w:rPr>
        <w:t>.“</w:t>
      </w:r>
      <w:r w:rsidR="00D600CD" w:rsidRPr="00D600CD">
        <w:rPr>
          <w:rStyle w:val="Odkaznapoznmkupodiarou"/>
          <w:bCs/>
        </w:rPr>
        <w:footnoteReference w:id="2"/>
      </w:r>
      <w:r w:rsidR="0075677D">
        <w:rPr>
          <w:rFonts w:ascii="Times New Roman" w:hAnsi="Times New Roman" w:cs="Times New Roman"/>
          <w:sz w:val="24"/>
          <w:szCs w:val="24"/>
        </w:rPr>
        <w:t xml:space="preserve"> Z citovaného rozhodnutia Ústavného súdu Slovenskej republiky (ďalej len „ÚS SR“) vyplýva požiadavka </w:t>
      </w:r>
      <w:r w:rsidR="00526C91">
        <w:rPr>
          <w:rFonts w:ascii="Times New Roman" w:hAnsi="Times New Roman" w:cs="Times New Roman"/>
          <w:sz w:val="24"/>
          <w:szCs w:val="24"/>
        </w:rPr>
        <w:t>týkajúca sa kvality</w:t>
      </w:r>
      <w:r w:rsidR="0075677D">
        <w:rPr>
          <w:rFonts w:ascii="Times New Roman" w:hAnsi="Times New Roman" w:cs="Times New Roman"/>
          <w:sz w:val="24"/>
          <w:szCs w:val="24"/>
        </w:rPr>
        <w:t xml:space="preserve"> právnych predpisov v danej oblasti.</w:t>
      </w:r>
      <w:r w:rsidR="007D12FF">
        <w:rPr>
          <w:rFonts w:ascii="Times New Roman" w:hAnsi="Times New Roman" w:cs="Times New Roman"/>
          <w:sz w:val="24"/>
          <w:szCs w:val="24"/>
        </w:rPr>
        <w:t xml:space="preserve"> Je prirodzené, že </w:t>
      </w:r>
      <w:r w:rsidR="00526C91">
        <w:rPr>
          <w:rFonts w:ascii="Times New Roman" w:hAnsi="Times New Roman" w:cs="Times New Roman"/>
          <w:sz w:val="24"/>
          <w:szCs w:val="24"/>
        </w:rPr>
        <w:t>s</w:t>
      </w:r>
      <w:r w:rsidR="007D12FF">
        <w:rPr>
          <w:rFonts w:ascii="Times New Roman" w:hAnsi="Times New Roman" w:cs="Times New Roman"/>
          <w:sz w:val="24"/>
          <w:szCs w:val="24"/>
        </w:rPr>
        <w:t xml:space="preserve"> odstupom niekoľkých rokov sa trendy politického súboja zmenili – vo forme dezinformácií sa presunuli do </w:t>
      </w:r>
      <w:r w:rsidR="007D12FF" w:rsidRPr="007D12FF">
        <w:rPr>
          <w:rFonts w:ascii="Times New Roman" w:hAnsi="Times New Roman" w:cs="Times New Roman"/>
          <w:i/>
          <w:sz w:val="24"/>
          <w:szCs w:val="24"/>
        </w:rPr>
        <w:t>online</w:t>
      </w:r>
      <w:r w:rsidR="007D12FF">
        <w:rPr>
          <w:rFonts w:ascii="Times New Roman" w:hAnsi="Times New Roman" w:cs="Times New Roman"/>
          <w:sz w:val="24"/>
          <w:szCs w:val="24"/>
        </w:rPr>
        <w:t xml:space="preserve"> priestoru. Na tento fenomén je preto objektívne nevyhnutné agilne </w:t>
      </w:r>
      <w:r w:rsidR="007D12FF" w:rsidRPr="00477601">
        <w:rPr>
          <w:rFonts w:ascii="Times New Roman" w:hAnsi="Times New Roman" w:cs="Times New Roman"/>
          <w:sz w:val="24"/>
          <w:szCs w:val="24"/>
        </w:rPr>
        <w:t>reagovať. Problematika dezinformácií v politickom súboji úzko súvisí s právom na slobodu slova</w:t>
      </w:r>
      <w:r w:rsidR="00526C91">
        <w:rPr>
          <w:rFonts w:ascii="Times New Roman" w:hAnsi="Times New Roman" w:cs="Times New Roman"/>
          <w:sz w:val="24"/>
          <w:szCs w:val="24"/>
        </w:rPr>
        <w:t xml:space="preserve"> a </w:t>
      </w:r>
      <w:r w:rsidR="007D12FF" w:rsidRPr="00477601">
        <w:rPr>
          <w:rFonts w:ascii="Times New Roman" w:hAnsi="Times New Roman" w:cs="Times New Roman"/>
          <w:sz w:val="24"/>
          <w:szCs w:val="24"/>
        </w:rPr>
        <w:t>možnosťou viaczdroj</w:t>
      </w:r>
      <w:r w:rsidR="00FD132F" w:rsidRPr="00477601">
        <w:rPr>
          <w:rFonts w:ascii="Times New Roman" w:hAnsi="Times New Roman" w:cs="Times New Roman"/>
          <w:sz w:val="24"/>
          <w:szCs w:val="24"/>
        </w:rPr>
        <w:t xml:space="preserve">ového </w:t>
      </w:r>
      <w:r w:rsidR="007D12FF" w:rsidRPr="00477601">
        <w:rPr>
          <w:rFonts w:ascii="Times New Roman" w:hAnsi="Times New Roman" w:cs="Times New Roman"/>
          <w:sz w:val="24"/>
          <w:szCs w:val="24"/>
        </w:rPr>
        <w:t>vyhľadávan</w:t>
      </w:r>
      <w:r w:rsidR="00FD132F" w:rsidRPr="00477601">
        <w:rPr>
          <w:rFonts w:ascii="Times New Roman" w:hAnsi="Times New Roman" w:cs="Times New Roman"/>
          <w:sz w:val="24"/>
          <w:szCs w:val="24"/>
        </w:rPr>
        <w:t>ia</w:t>
      </w:r>
      <w:r w:rsidR="007D12FF" w:rsidRPr="00477601">
        <w:rPr>
          <w:rFonts w:ascii="Times New Roman" w:hAnsi="Times New Roman" w:cs="Times New Roman"/>
          <w:sz w:val="24"/>
          <w:szCs w:val="24"/>
        </w:rPr>
        <w:t xml:space="preserve"> informácií a ich </w:t>
      </w:r>
      <w:r w:rsidR="00FD132F" w:rsidRPr="00477601">
        <w:rPr>
          <w:rFonts w:ascii="Times New Roman" w:hAnsi="Times New Roman" w:cs="Times New Roman"/>
          <w:sz w:val="24"/>
          <w:szCs w:val="24"/>
        </w:rPr>
        <w:t>selekcie. Na druhej strane je nesporné, že tento nový fenomén je nutné právne regulovať</w:t>
      </w:r>
      <w:r w:rsidR="00526C91">
        <w:rPr>
          <w:rFonts w:ascii="Times New Roman" w:hAnsi="Times New Roman" w:cs="Times New Roman"/>
          <w:sz w:val="24"/>
          <w:szCs w:val="24"/>
        </w:rPr>
        <w:t xml:space="preserve">, </w:t>
      </w:r>
      <w:r w:rsidR="00FD132F" w:rsidRPr="00477601">
        <w:rPr>
          <w:rFonts w:ascii="Times New Roman" w:hAnsi="Times New Roman" w:cs="Times New Roman"/>
          <w:sz w:val="24"/>
          <w:szCs w:val="24"/>
        </w:rPr>
        <w:t>a t</w:t>
      </w:r>
      <w:r w:rsidR="00526C91">
        <w:rPr>
          <w:rFonts w:ascii="Times New Roman" w:hAnsi="Times New Roman" w:cs="Times New Roman"/>
          <w:sz w:val="24"/>
          <w:szCs w:val="24"/>
        </w:rPr>
        <w:t>ým</w:t>
      </w:r>
      <w:r w:rsidR="00FD132F" w:rsidRPr="00477601">
        <w:rPr>
          <w:rFonts w:ascii="Times New Roman" w:hAnsi="Times New Roman" w:cs="Times New Roman"/>
          <w:sz w:val="24"/>
          <w:szCs w:val="24"/>
        </w:rPr>
        <w:t xml:space="preserve"> poskytnúť</w:t>
      </w:r>
      <w:r w:rsidR="00526C91">
        <w:rPr>
          <w:rFonts w:ascii="Times New Roman" w:hAnsi="Times New Roman" w:cs="Times New Roman"/>
          <w:sz w:val="24"/>
          <w:szCs w:val="24"/>
        </w:rPr>
        <w:t xml:space="preserve"> voličom</w:t>
      </w:r>
      <w:r w:rsidR="00FD132F" w:rsidRPr="00477601">
        <w:rPr>
          <w:rFonts w:ascii="Times New Roman" w:hAnsi="Times New Roman" w:cs="Times New Roman"/>
          <w:sz w:val="24"/>
          <w:szCs w:val="24"/>
        </w:rPr>
        <w:t xml:space="preserve"> fundamentálne garancie</w:t>
      </w:r>
      <w:r w:rsidR="00526C91">
        <w:rPr>
          <w:rFonts w:ascii="Times New Roman" w:hAnsi="Times New Roman" w:cs="Times New Roman"/>
          <w:sz w:val="24"/>
          <w:szCs w:val="24"/>
        </w:rPr>
        <w:t>, pokiaľ ide o</w:t>
      </w:r>
      <w:r w:rsidR="00FD132F" w:rsidRPr="00477601">
        <w:rPr>
          <w:rFonts w:ascii="Times New Roman" w:hAnsi="Times New Roman" w:cs="Times New Roman"/>
          <w:sz w:val="24"/>
          <w:szCs w:val="24"/>
        </w:rPr>
        <w:t xml:space="preserve"> prijímani</w:t>
      </w:r>
      <w:r w:rsidR="00526C91">
        <w:rPr>
          <w:rFonts w:ascii="Times New Roman" w:hAnsi="Times New Roman" w:cs="Times New Roman"/>
          <w:sz w:val="24"/>
          <w:szCs w:val="24"/>
        </w:rPr>
        <w:t>e</w:t>
      </w:r>
      <w:r w:rsidR="00FD132F" w:rsidRPr="00477601">
        <w:rPr>
          <w:rFonts w:ascii="Times New Roman" w:hAnsi="Times New Roman" w:cs="Times New Roman"/>
          <w:sz w:val="24"/>
          <w:szCs w:val="24"/>
        </w:rPr>
        <w:t xml:space="preserve"> objektívnych a neskreslených, </w:t>
      </w:r>
      <w:r w:rsidR="00526C91">
        <w:rPr>
          <w:rFonts w:ascii="Times New Roman" w:hAnsi="Times New Roman" w:cs="Times New Roman"/>
          <w:sz w:val="24"/>
          <w:szCs w:val="24"/>
        </w:rPr>
        <w:t>respektíve</w:t>
      </w:r>
      <w:r w:rsidR="00FD132F" w:rsidRPr="00477601">
        <w:rPr>
          <w:rFonts w:ascii="Times New Roman" w:hAnsi="Times New Roman" w:cs="Times New Roman"/>
          <w:sz w:val="24"/>
          <w:szCs w:val="24"/>
        </w:rPr>
        <w:t xml:space="preserve"> klamlivých informácií. Právne ukotvenie </w:t>
      </w:r>
      <w:r w:rsidR="00834EF9" w:rsidRPr="00477601">
        <w:rPr>
          <w:rFonts w:ascii="Times New Roman" w:hAnsi="Times New Roman" w:cs="Times New Roman"/>
          <w:sz w:val="24"/>
          <w:szCs w:val="24"/>
        </w:rPr>
        <w:t xml:space="preserve">spravodajstvom </w:t>
      </w:r>
      <w:r w:rsidR="00FD132F" w:rsidRPr="00477601">
        <w:rPr>
          <w:rFonts w:ascii="Times New Roman" w:hAnsi="Times New Roman" w:cs="Times New Roman"/>
          <w:sz w:val="24"/>
          <w:szCs w:val="24"/>
        </w:rPr>
        <w:t xml:space="preserve">nekriticky preberaných a/alebo verejne šírených informácií o politickom súperovi nemôže zostať v pasívnej rovine. </w:t>
      </w:r>
      <w:r w:rsidR="00526C91" w:rsidRPr="00F52A0C">
        <w:rPr>
          <w:rFonts w:ascii="Times New Roman" w:hAnsi="Times New Roman" w:cs="Times New Roman"/>
          <w:sz w:val="24"/>
          <w:szCs w:val="24"/>
        </w:rPr>
        <w:t>Treba zároveň otvorene zdôrazniť, že očierňovanie politikov, politických strán či hnutí bez opory v relevantných faktoch môže nielen ovplyvniť výsledok politickej súťaže, ale aj poškodiť konkrétne osoby vo verejnom i súkromnom živote a uviesť voličov do omylu v podstatných otázkach.</w:t>
      </w:r>
      <w:r w:rsidR="00526C91">
        <w:t xml:space="preserve"> </w:t>
      </w:r>
      <w:r w:rsidR="00D367D1">
        <w:rPr>
          <w:rFonts w:ascii="Times New Roman" w:hAnsi="Times New Roman" w:cs="Times New Roman"/>
          <w:sz w:val="24"/>
          <w:szCs w:val="24"/>
        </w:rPr>
        <w:t xml:space="preserve">Uvedené </w:t>
      </w:r>
      <w:r w:rsidR="00526C91">
        <w:rPr>
          <w:rFonts w:ascii="Times New Roman" w:hAnsi="Times New Roman" w:cs="Times New Roman"/>
          <w:sz w:val="24"/>
          <w:szCs w:val="24"/>
        </w:rPr>
        <w:t>môže</w:t>
      </w:r>
      <w:r w:rsidR="00D367D1">
        <w:rPr>
          <w:rFonts w:ascii="Times New Roman" w:hAnsi="Times New Roman" w:cs="Times New Roman"/>
          <w:sz w:val="24"/>
          <w:szCs w:val="24"/>
        </w:rPr>
        <w:t xml:space="preserve"> viesť k ovplyvneniu konania elektorátu a jeho aktivovaniu </w:t>
      </w:r>
      <w:r w:rsidR="00D367D1">
        <w:rPr>
          <w:rFonts w:ascii="Times New Roman" w:hAnsi="Times New Roman" w:cs="Times New Roman"/>
          <w:sz w:val="24"/>
          <w:szCs w:val="24"/>
        </w:rPr>
        <w:lastRenderedPageBreak/>
        <w:t xml:space="preserve">v neželaných smeroch. </w:t>
      </w:r>
      <w:r w:rsidR="00B00889">
        <w:rPr>
          <w:rFonts w:ascii="Times New Roman" w:hAnsi="Times New Roman" w:cs="Times New Roman"/>
          <w:sz w:val="24"/>
          <w:szCs w:val="24"/>
        </w:rPr>
        <w:t xml:space="preserve">Fenomén </w:t>
      </w:r>
      <w:proofErr w:type="spellStart"/>
      <w:r w:rsidR="00B00889">
        <w:rPr>
          <w:rFonts w:ascii="Times New Roman" w:hAnsi="Times New Roman" w:cs="Times New Roman"/>
          <w:sz w:val="24"/>
          <w:szCs w:val="24"/>
        </w:rPr>
        <w:t>indoktrin</w:t>
      </w:r>
      <w:r w:rsidR="00526C91">
        <w:rPr>
          <w:rFonts w:ascii="Times New Roman" w:hAnsi="Times New Roman" w:cs="Times New Roman"/>
          <w:sz w:val="24"/>
          <w:szCs w:val="24"/>
        </w:rPr>
        <w:t>ácie</w:t>
      </w:r>
      <w:proofErr w:type="spellEnd"/>
      <w:r w:rsidR="00B00889">
        <w:rPr>
          <w:rFonts w:ascii="Times New Roman" w:hAnsi="Times New Roman" w:cs="Times New Roman"/>
          <w:sz w:val="24"/>
          <w:szCs w:val="24"/>
        </w:rPr>
        <w:t xml:space="preserve"> </w:t>
      </w:r>
      <w:proofErr w:type="spellStart"/>
      <w:r w:rsidR="00B00889">
        <w:rPr>
          <w:rFonts w:ascii="Times New Roman" w:hAnsi="Times New Roman" w:cs="Times New Roman"/>
          <w:sz w:val="24"/>
          <w:szCs w:val="24"/>
        </w:rPr>
        <w:t>elektorátu</w:t>
      </w:r>
      <w:proofErr w:type="spellEnd"/>
      <w:r w:rsidR="00B00889">
        <w:rPr>
          <w:rFonts w:ascii="Times New Roman" w:hAnsi="Times New Roman" w:cs="Times New Roman"/>
          <w:sz w:val="24"/>
          <w:szCs w:val="24"/>
        </w:rPr>
        <w:t xml:space="preserve"> dezinformáciami je škodlivým naratívom, ktorý je senzitívny nielen ľudsky, ale </w:t>
      </w:r>
      <w:r w:rsidR="00477601">
        <w:rPr>
          <w:rFonts w:ascii="Times New Roman" w:hAnsi="Times New Roman" w:cs="Times New Roman"/>
          <w:sz w:val="24"/>
          <w:szCs w:val="24"/>
        </w:rPr>
        <w:t>aj</w:t>
      </w:r>
      <w:r w:rsidR="00B00889">
        <w:rPr>
          <w:rFonts w:ascii="Times New Roman" w:hAnsi="Times New Roman" w:cs="Times New Roman"/>
          <w:sz w:val="24"/>
          <w:szCs w:val="24"/>
        </w:rPr>
        <w:t xml:space="preserve"> právne. Určité snahy v boji proti dezinformáciám sme zaznamenali v „</w:t>
      </w:r>
      <w:r w:rsidR="00B00889" w:rsidRPr="00B00889">
        <w:rPr>
          <w:rFonts w:ascii="Times New Roman" w:hAnsi="Times New Roman" w:cs="Times New Roman"/>
          <w:i/>
          <w:sz w:val="24"/>
          <w:szCs w:val="24"/>
        </w:rPr>
        <w:t>covido</w:t>
      </w:r>
      <w:r w:rsidR="00526C91">
        <w:rPr>
          <w:rFonts w:ascii="Times New Roman" w:hAnsi="Times New Roman" w:cs="Times New Roman"/>
          <w:i/>
          <w:sz w:val="24"/>
          <w:szCs w:val="24"/>
        </w:rPr>
        <w:t>vo</w:t>
      </w:r>
      <w:r w:rsidR="00B00889" w:rsidRPr="00B00889">
        <w:rPr>
          <w:rFonts w:ascii="Times New Roman" w:hAnsi="Times New Roman" w:cs="Times New Roman"/>
          <w:i/>
          <w:sz w:val="24"/>
          <w:szCs w:val="24"/>
        </w:rPr>
        <w:t>m</w:t>
      </w:r>
      <w:r w:rsidR="00B00889">
        <w:rPr>
          <w:rFonts w:ascii="Times New Roman" w:hAnsi="Times New Roman" w:cs="Times New Roman"/>
          <w:sz w:val="24"/>
          <w:szCs w:val="24"/>
        </w:rPr>
        <w:t>“ období, ke</w:t>
      </w:r>
      <w:r w:rsidR="00526C91">
        <w:rPr>
          <w:rFonts w:ascii="Times New Roman" w:hAnsi="Times New Roman" w:cs="Times New Roman"/>
          <w:sz w:val="24"/>
          <w:szCs w:val="24"/>
        </w:rPr>
        <w:t xml:space="preserve">ď </w:t>
      </w:r>
      <w:r w:rsidR="00B00889">
        <w:rPr>
          <w:rFonts w:ascii="Times New Roman" w:hAnsi="Times New Roman" w:cs="Times New Roman"/>
          <w:sz w:val="24"/>
          <w:szCs w:val="24"/>
        </w:rPr>
        <w:t>sa spoločnosť celým jej spektrom výrazne polarizovala. V tomto období sa Národnému bezpečnostnému úradu (ďalej len „NBÚ“) priznala kompetencia blokovania tzv. dezinformačných webov. Uvedené zaznamenalo výrazné ohlasy v spoločnosti, čo potvrdzuje aktuálnosť nami reflektovane problematiky.</w:t>
      </w:r>
      <w:r w:rsidR="00304F31">
        <w:rPr>
          <w:rFonts w:ascii="Times New Roman" w:hAnsi="Times New Roman" w:cs="Times New Roman"/>
          <w:sz w:val="24"/>
          <w:szCs w:val="24"/>
        </w:rPr>
        <w:t xml:space="preserve"> Odborná verejnosť sa názorovo rozdelila v otázke zákonnosti blokovania webov. Názoroví oponenti reflektovali na predmetnú kompetenciu NBÚ rôznymi prostriedkami právnej obrany. V neposlednom rade</w:t>
      </w:r>
      <w:r w:rsidR="00477601">
        <w:rPr>
          <w:rFonts w:ascii="Times New Roman" w:hAnsi="Times New Roman" w:cs="Times New Roman"/>
          <w:sz w:val="24"/>
          <w:szCs w:val="24"/>
        </w:rPr>
        <w:t xml:space="preserve"> </w:t>
      </w:r>
      <w:r w:rsidR="00304F31">
        <w:rPr>
          <w:rFonts w:ascii="Times New Roman" w:hAnsi="Times New Roman" w:cs="Times New Roman"/>
          <w:sz w:val="24"/>
          <w:szCs w:val="24"/>
        </w:rPr>
        <w:t>sa v spoločnosti otvorila</w:t>
      </w:r>
      <w:r w:rsidR="00526C91">
        <w:rPr>
          <w:rFonts w:ascii="Times New Roman" w:hAnsi="Times New Roman" w:cs="Times New Roman"/>
          <w:sz w:val="24"/>
          <w:szCs w:val="24"/>
        </w:rPr>
        <w:t xml:space="preserve"> aj</w:t>
      </w:r>
      <w:r w:rsidR="00304F31">
        <w:rPr>
          <w:rFonts w:ascii="Times New Roman" w:hAnsi="Times New Roman" w:cs="Times New Roman"/>
          <w:sz w:val="24"/>
          <w:szCs w:val="24"/>
        </w:rPr>
        <w:t xml:space="preserve"> otázka </w:t>
      </w:r>
      <w:r w:rsidR="003C3E44">
        <w:rPr>
          <w:rFonts w:ascii="Times New Roman" w:hAnsi="Times New Roman" w:cs="Times New Roman"/>
          <w:sz w:val="24"/>
          <w:szCs w:val="24"/>
        </w:rPr>
        <w:t>vyvracania</w:t>
      </w:r>
      <w:r w:rsidR="00304F31">
        <w:rPr>
          <w:rFonts w:ascii="Times New Roman" w:hAnsi="Times New Roman" w:cs="Times New Roman"/>
          <w:sz w:val="24"/>
          <w:szCs w:val="24"/>
        </w:rPr>
        <w:t xml:space="preserve"> dezinformácií prostriedkami trestného práva ako prostriedku </w:t>
      </w:r>
      <w:proofErr w:type="spellStart"/>
      <w:r w:rsidR="00304F31" w:rsidRPr="00304F31">
        <w:rPr>
          <w:rFonts w:ascii="Times New Roman" w:hAnsi="Times New Roman" w:cs="Times New Roman"/>
          <w:i/>
          <w:sz w:val="24"/>
          <w:szCs w:val="24"/>
        </w:rPr>
        <w:t>ultima</w:t>
      </w:r>
      <w:proofErr w:type="spellEnd"/>
      <w:r w:rsidR="00304F31" w:rsidRPr="00304F31">
        <w:rPr>
          <w:rFonts w:ascii="Times New Roman" w:hAnsi="Times New Roman" w:cs="Times New Roman"/>
          <w:i/>
          <w:sz w:val="24"/>
          <w:szCs w:val="24"/>
        </w:rPr>
        <w:t xml:space="preserve"> </w:t>
      </w:r>
      <w:proofErr w:type="spellStart"/>
      <w:r w:rsidR="00304F31" w:rsidRPr="00304F31">
        <w:rPr>
          <w:rFonts w:ascii="Times New Roman" w:hAnsi="Times New Roman" w:cs="Times New Roman"/>
          <w:i/>
          <w:sz w:val="24"/>
          <w:szCs w:val="24"/>
        </w:rPr>
        <w:t>ratio</w:t>
      </w:r>
      <w:proofErr w:type="spellEnd"/>
      <w:r w:rsidR="00304F31">
        <w:rPr>
          <w:rFonts w:ascii="Times New Roman" w:hAnsi="Times New Roman" w:cs="Times New Roman"/>
          <w:sz w:val="24"/>
          <w:szCs w:val="24"/>
        </w:rPr>
        <w:t>.</w:t>
      </w:r>
    </w:p>
    <w:p w14:paraId="287E6958" w14:textId="77777777" w:rsidR="004D1B14" w:rsidRDefault="004D1B14" w:rsidP="000B7809">
      <w:pPr>
        <w:spacing w:after="0" w:line="240" w:lineRule="auto"/>
        <w:ind w:firstLine="708"/>
        <w:jc w:val="both"/>
        <w:rPr>
          <w:rFonts w:ascii="Times New Roman" w:hAnsi="Times New Roman" w:cs="Times New Roman"/>
          <w:sz w:val="24"/>
          <w:szCs w:val="24"/>
        </w:rPr>
      </w:pPr>
    </w:p>
    <w:p w14:paraId="6C0D0A82" w14:textId="583E9C62" w:rsidR="00D94DA6" w:rsidRPr="00AA67B4" w:rsidRDefault="00D94DA6" w:rsidP="00D94DA6">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r>
        <w:rPr>
          <w:rFonts w:ascii="Times New Roman" w:hAnsi="Times New Roman" w:cs="Times New Roman"/>
          <w:b/>
          <w:sz w:val="24"/>
          <w:szCs w:val="24"/>
        </w:rPr>
        <w:tab/>
      </w:r>
      <w:r w:rsidR="00713D5C">
        <w:rPr>
          <w:rFonts w:ascii="Times New Roman" w:hAnsi="Times New Roman" w:cs="Times New Roman"/>
          <w:b/>
          <w:sz w:val="24"/>
          <w:szCs w:val="24"/>
        </w:rPr>
        <w:t xml:space="preserve">Právne ukotvenie pravidiel politickej súťaže v kontexte </w:t>
      </w:r>
      <w:r w:rsidR="003C3E44">
        <w:rPr>
          <w:rFonts w:ascii="Times New Roman" w:hAnsi="Times New Roman" w:cs="Times New Roman"/>
          <w:b/>
          <w:sz w:val="24"/>
          <w:szCs w:val="24"/>
        </w:rPr>
        <w:t>vyvracania</w:t>
      </w:r>
      <w:r w:rsidR="00C379E5">
        <w:rPr>
          <w:rFonts w:ascii="Times New Roman" w:hAnsi="Times New Roman" w:cs="Times New Roman"/>
          <w:b/>
          <w:sz w:val="24"/>
          <w:szCs w:val="24"/>
        </w:rPr>
        <w:t xml:space="preserve"> </w:t>
      </w:r>
      <w:r w:rsidR="0092724B">
        <w:rPr>
          <w:rFonts w:ascii="Times New Roman" w:hAnsi="Times New Roman" w:cs="Times New Roman"/>
          <w:b/>
          <w:sz w:val="24"/>
          <w:szCs w:val="24"/>
        </w:rPr>
        <w:t>dezinformácií</w:t>
      </w:r>
      <w:r w:rsidR="00713D5C">
        <w:rPr>
          <w:rFonts w:ascii="Times New Roman" w:hAnsi="Times New Roman" w:cs="Times New Roman"/>
          <w:b/>
          <w:sz w:val="24"/>
          <w:szCs w:val="24"/>
        </w:rPr>
        <w:t xml:space="preserve"> </w:t>
      </w:r>
    </w:p>
    <w:p w14:paraId="0B3A5C0D" w14:textId="1E9CBFDC" w:rsidR="0092724B" w:rsidRDefault="0092724B" w:rsidP="00D94DA6">
      <w:pPr>
        <w:spacing w:after="0" w:line="240" w:lineRule="auto"/>
        <w:ind w:firstLine="708"/>
        <w:jc w:val="both"/>
        <w:rPr>
          <w:rFonts w:ascii="Times New Roman" w:hAnsi="Times New Roman" w:cs="Times New Roman"/>
          <w:bCs/>
          <w:iCs/>
          <w:sz w:val="24"/>
          <w:szCs w:val="24"/>
        </w:rPr>
      </w:pPr>
      <w:r w:rsidRPr="0092724B">
        <w:rPr>
          <w:rFonts w:ascii="Times New Roman" w:hAnsi="Times New Roman" w:cs="Times New Roman"/>
          <w:bCs/>
          <w:iCs/>
          <w:sz w:val="24"/>
          <w:szCs w:val="24"/>
        </w:rPr>
        <w:t>Pravidlá politickej súťaže</w:t>
      </w:r>
      <w:r>
        <w:rPr>
          <w:rFonts w:ascii="Times New Roman" w:hAnsi="Times New Roman" w:cs="Times New Roman"/>
          <w:bCs/>
          <w:iCs/>
          <w:sz w:val="24"/>
          <w:szCs w:val="24"/>
        </w:rPr>
        <w:t xml:space="preserve"> reprezentujú najmä</w:t>
      </w:r>
      <w:r w:rsidR="00BB68C5">
        <w:rPr>
          <w:rFonts w:ascii="Times New Roman" w:hAnsi="Times New Roman" w:cs="Times New Roman"/>
          <w:bCs/>
          <w:iCs/>
          <w:sz w:val="24"/>
          <w:szCs w:val="24"/>
        </w:rPr>
        <w:t>:</w:t>
      </w:r>
    </w:p>
    <w:p w14:paraId="53166D83" w14:textId="77777777" w:rsidR="00BB68C5" w:rsidRDefault="00BB68C5" w:rsidP="00BB68C5">
      <w:pPr>
        <w:spacing w:after="0" w:line="240" w:lineRule="auto"/>
        <w:ind w:left="1276" w:hanging="567"/>
        <w:jc w:val="both"/>
        <w:rPr>
          <w:rFonts w:ascii="Times New Roman" w:hAnsi="Times New Roman" w:cs="Times New Roman"/>
          <w:bCs/>
          <w:iCs/>
          <w:sz w:val="24"/>
          <w:szCs w:val="24"/>
        </w:rPr>
      </w:pPr>
      <w:r w:rsidRPr="00BB68C5">
        <w:rPr>
          <w:rFonts w:ascii="Times New Roman" w:hAnsi="Times New Roman" w:cs="Times New Roman"/>
          <w:bCs/>
          <w:iCs/>
          <w:sz w:val="24"/>
          <w:szCs w:val="24"/>
        </w:rPr>
        <w:t>→</w:t>
      </w:r>
      <w:r>
        <w:rPr>
          <w:rFonts w:ascii="Times New Roman" w:hAnsi="Times New Roman" w:cs="Times New Roman"/>
          <w:bCs/>
          <w:iCs/>
          <w:sz w:val="24"/>
          <w:szCs w:val="24"/>
        </w:rPr>
        <w:t xml:space="preserve"> zákon číslo 181/</w:t>
      </w:r>
      <w:r w:rsidR="00713D5C" w:rsidRPr="00713D5C">
        <w:rPr>
          <w:rFonts w:ascii="Times New Roman" w:hAnsi="Times New Roman" w:cs="Times New Roman"/>
          <w:bCs/>
          <w:iCs/>
          <w:sz w:val="24"/>
          <w:szCs w:val="24"/>
        </w:rPr>
        <w:t>2014</w:t>
      </w:r>
      <w:r>
        <w:rPr>
          <w:rFonts w:ascii="Times New Roman" w:hAnsi="Times New Roman" w:cs="Times New Roman"/>
          <w:bCs/>
          <w:iCs/>
          <w:sz w:val="24"/>
          <w:szCs w:val="24"/>
        </w:rPr>
        <w:t xml:space="preserve"> Z. z.</w:t>
      </w:r>
      <w:r w:rsidR="00713D5C" w:rsidRPr="00713D5C">
        <w:rPr>
          <w:rFonts w:ascii="Times New Roman" w:hAnsi="Times New Roman" w:cs="Times New Roman"/>
          <w:bCs/>
          <w:iCs/>
          <w:sz w:val="24"/>
          <w:szCs w:val="24"/>
        </w:rPr>
        <w:t xml:space="preserve"> o volebnej kampani a o zmene</w:t>
      </w:r>
      <w:r w:rsidR="00713D5C" w:rsidRPr="00713D5C">
        <w:rPr>
          <w:rFonts w:ascii="Times New Roman" w:hAnsi="Times New Roman" w:cs="Times New Roman"/>
          <w:bCs/>
          <w:iCs/>
          <w:sz w:val="24"/>
          <w:szCs w:val="24"/>
        </w:rPr>
        <w:br/>
        <w:t>a doplnení zákona č. </w:t>
      </w:r>
      <w:hyperlink r:id="rId8">
        <w:r w:rsidR="00713D5C" w:rsidRPr="00713D5C">
          <w:rPr>
            <w:rFonts w:ascii="Times New Roman" w:hAnsi="Times New Roman" w:cs="Times New Roman"/>
            <w:bCs/>
            <w:iCs/>
            <w:sz w:val="24"/>
            <w:szCs w:val="24"/>
          </w:rPr>
          <w:t>85/2005 Z. z.</w:t>
        </w:r>
      </w:hyperlink>
      <w:r w:rsidR="00713D5C" w:rsidRPr="00713D5C">
        <w:rPr>
          <w:rFonts w:ascii="Times New Roman" w:hAnsi="Times New Roman" w:cs="Times New Roman"/>
          <w:bCs/>
          <w:iCs/>
          <w:sz w:val="24"/>
          <w:szCs w:val="24"/>
        </w:rPr>
        <w:t xml:space="preserve"> o politických stranách a politických hnutiach v znení neskorších predpisov (ďalej len „zákon o volebnej kampani“), </w:t>
      </w:r>
    </w:p>
    <w:p w14:paraId="43DA2AF1" w14:textId="532D9ED6" w:rsidR="00BB68C5" w:rsidRDefault="00BB68C5" w:rsidP="00BB68C5">
      <w:pPr>
        <w:spacing w:after="0" w:line="240" w:lineRule="auto"/>
        <w:ind w:left="1276" w:hanging="567"/>
        <w:jc w:val="both"/>
        <w:rPr>
          <w:rFonts w:ascii="Times New Roman" w:hAnsi="Times New Roman" w:cs="Times New Roman"/>
          <w:bCs/>
          <w:iCs/>
          <w:sz w:val="24"/>
          <w:szCs w:val="24"/>
        </w:rPr>
      </w:pPr>
      <w:r w:rsidRPr="00BB68C5">
        <w:rPr>
          <w:rFonts w:ascii="Times New Roman" w:hAnsi="Times New Roman" w:cs="Times New Roman"/>
          <w:bCs/>
          <w:iCs/>
          <w:sz w:val="24"/>
          <w:szCs w:val="24"/>
        </w:rPr>
        <w:t>→</w:t>
      </w:r>
      <w:r>
        <w:rPr>
          <w:rFonts w:ascii="Times New Roman" w:hAnsi="Times New Roman" w:cs="Times New Roman"/>
          <w:bCs/>
          <w:iCs/>
          <w:sz w:val="24"/>
          <w:szCs w:val="24"/>
        </w:rPr>
        <w:tab/>
        <w:t>zákon</w:t>
      </w:r>
      <w:r w:rsidR="00713D5C" w:rsidRPr="00713D5C">
        <w:rPr>
          <w:rFonts w:ascii="Times New Roman" w:hAnsi="Times New Roman" w:cs="Times New Roman"/>
          <w:bCs/>
          <w:iCs/>
          <w:sz w:val="24"/>
          <w:szCs w:val="24"/>
        </w:rPr>
        <w:t xml:space="preserve"> zákone číslo 180</w:t>
      </w:r>
      <w:r>
        <w:rPr>
          <w:rFonts w:ascii="Times New Roman" w:hAnsi="Times New Roman" w:cs="Times New Roman"/>
          <w:bCs/>
          <w:iCs/>
          <w:sz w:val="24"/>
          <w:szCs w:val="24"/>
        </w:rPr>
        <w:t>/</w:t>
      </w:r>
      <w:r w:rsidR="00713D5C" w:rsidRPr="00713D5C">
        <w:rPr>
          <w:rFonts w:ascii="Times New Roman" w:hAnsi="Times New Roman" w:cs="Times New Roman"/>
          <w:bCs/>
          <w:iCs/>
          <w:sz w:val="24"/>
          <w:szCs w:val="24"/>
        </w:rPr>
        <w:t>2014</w:t>
      </w:r>
      <w:r>
        <w:rPr>
          <w:rFonts w:ascii="Times New Roman" w:hAnsi="Times New Roman" w:cs="Times New Roman"/>
          <w:bCs/>
          <w:iCs/>
          <w:sz w:val="24"/>
          <w:szCs w:val="24"/>
        </w:rPr>
        <w:t xml:space="preserve"> Z. z.</w:t>
      </w:r>
      <w:r w:rsidR="00713D5C" w:rsidRPr="00713D5C">
        <w:rPr>
          <w:rFonts w:ascii="Times New Roman" w:hAnsi="Times New Roman" w:cs="Times New Roman"/>
          <w:bCs/>
          <w:iCs/>
          <w:sz w:val="24"/>
          <w:szCs w:val="24"/>
        </w:rPr>
        <w:t xml:space="preserve"> o podmienkach výkonu volebného práva </w:t>
      </w:r>
      <w:r w:rsidR="00834EF9">
        <w:rPr>
          <w:rFonts w:ascii="Times New Roman" w:hAnsi="Times New Roman" w:cs="Times New Roman"/>
          <w:bCs/>
          <w:iCs/>
          <w:sz w:val="24"/>
          <w:szCs w:val="24"/>
        </w:rPr>
        <w:br/>
      </w:r>
      <w:r w:rsidR="00713D5C" w:rsidRPr="00713D5C">
        <w:rPr>
          <w:rFonts w:ascii="Times New Roman" w:hAnsi="Times New Roman" w:cs="Times New Roman"/>
          <w:bCs/>
          <w:iCs/>
          <w:sz w:val="24"/>
          <w:szCs w:val="24"/>
        </w:rPr>
        <w:t>a o zmene a doplnení niektorých zákonov (ďalej len „zákon o podmienkach výkonu volebného práva“)</w:t>
      </w:r>
      <w:r>
        <w:rPr>
          <w:rFonts w:ascii="Times New Roman" w:hAnsi="Times New Roman" w:cs="Times New Roman"/>
          <w:bCs/>
          <w:iCs/>
          <w:sz w:val="24"/>
          <w:szCs w:val="24"/>
        </w:rPr>
        <w:t xml:space="preserve"> a</w:t>
      </w:r>
      <w:r w:rsidR="00713D5C" w:rsidRPr="00713D5C">
        <w:rPr>
          <w:rFonts w:ascii="Times New Roman" w:hAnsi="Times New Roman" w:cs="Times New Roman"/>
          <w:bCs/>
          <w:iCs/>
          <w:sz w:val="24"/>
          <w:szCs w:val="24"/>
        </w:rPr>
        <w:t xml:space="preserve"> </w:t>
      </w:r>
    </w:p>
    <w:p w14:paraId="035EA21F" w14:textId="5DC9E914" w:rsidR="00713D5C" w:rsidRDefault="00BB68C5" w:rsidP="00BB68C5">
      <w:pPr>
        <w:spacing w:after="0" w:line="240" w:lineRule="auto"/>
        <w:ind w:left="1276" w:hanging="567"/>
        <w:jc w:val="both"/>
        <w:rPr>
          <w:rFonts w:ascii="Times New Roman" w:hAnsi="Times New Roman" w:cs="Times New Roman"/>
          <w:bCs/>
          <w:iCs/>
          <w:sz w:val="24"/>
          <w:szCs w:val="24"/>
        </w:rPr>
      </w:pPr>
      <w:r w:rsidRPr="00BB68C5">
        <w:rPr>
          <w:rFonts w:ascii="Times New Roman" w:hAnsi="Times New Roman" w:cs="Times New Roman"/>
          <w:bCs/>
          <w:iCs/>
          <w:sz w:val="24"/>
          <w:szCs w:val="24"/>
        </w:rPr>
        <w:t>→</w:t>
      </w:r>
      <w:r>
        <w:rPr>
          <w:rFonts w:ascii="Times New Roman" w:hAnsi="Times New Roman" w:cs="Times New Roman"/>
          <w:bCs/>
          <w:iCs/>
          <w:sz w:val="24"/>
          <w:szCs w:val="24"/>
        </w:rPr>
        <w:tab/>
        <w:t xml:space="preserve">zákon </w:t>
      </w:r>
      <w:r w:rsidR="00713D5C" w:rsidRPr="00713D5C">
        <w:rPr>
          <w:rFonts w:ascii="Times New Roman" w:hAnsi="Times New Roman" w:cs="Times New Roman"/>
          <w:bCs/>
          <w:iCs/>
          <w:sz w:val="24"/>
          <w:szCs w:val="24"/>
        </w:rPr>
        <w:t>číslo 85</w:t>
      </w:r>
      <w:r>
        <w:rPr>
          <w:rFonts w:ascii="Times New Roman" w:hAnsi="Times New Roman" w:cs="Times New Roman"/>
          <w:bCs/>
          <w:iCs/>
          <w:sz w:val="24"/>
          <w:szCs w:val="24"/>
        </w:rPr>
        <w:t>/</w:t>
      </w:r>
      <w:r w:rsidR="00713D5C" w:rsidRPr="00713D5C">
        <w:rPr>
          <w:rFonts w:ascii="Times New Roman" w:hAnsi="Times New Roman" w:cs="Times New Roman"/>
          <w:bCs/>
          <w:iCs/>
          <w:sz w:val="24"/>
          <w:szCs w:val="24"/>
        </w:rPr>
        <w:t xml:space="preserve">2005 </w:t>
      </w:r>
      <w:r>
        <w:rPr>
          <w:rFonts w:ascii="Times New Roman" w:hAnsi="Times New Roman" w:cs="Times New Roman"/>
          <w:bCs/>
          <w:iCs/>
          <w:sz w:val="24"/>
          <w:szCs w:val="24"/>
        </w:rPr>
        <w:t xml:space="preserve">Z. z. </w:t>
      </w:r>
      <w:r w:rsidR="00713D5C" w:rsidRPr="00713D5C">
        <w:rPr>
          <w:rFonts w:ascii="Times New Roman" w:hAnsi="Times New Roman" w:cs="Times New Roman"/>
          <w:bCs/>
          <w:iCs/>
          <w:sz w:val="24"/>
          <w:szCs w:val="24"/>
        </w:rPr>
        <w:t>o politických stranách a politických hnutiach (ďalej len „zákon o politických stranách“).</w:t>
      </w:r>
    </w:p>
    <w:p w14:paraId="7EAD6138" w14:textId="079E2022" w:rsidR="00625118" w:rsidRDefault="00625118" w:rsidP="00F8120F">
      <w:pPr>
        <w:spacing w:after="0" w:line="240" w:lineRule="auto"/>
        <w:ind w:firstLine="708"/>
        <w:jc w:val="both"/>
        <w:rPr>
          <w:rFonts w:ascii="Times New Roman" w:hAnsi="Times New Roman" w:cs="Times New Roman"/>
          <w:bCs/>
          <w:iCs/>
          <w:sz w:val="24"/>
          <w:szCs w:val="24"/>
        </w:rPr>
      </w:pPr>
      <w:r>
        <w:rPr>
          <w:rFonts w:ascii="Times New Roman" w:hAnsi="Times New Roman" w:cs="Times New Roman"/>
          <w:bCs/>
          <w:iCs/>
          <w:sz w:val="24"/>
          <w:szCs w:val="24"/>
        </w:rPr>
        <w:t xml:space="preserve">Ako sme </w:t>
      </w:r>
      <w:r w:rsidR="00526C91">
        <w:rPr>
          <w:rFonts w:ascii="Times New Roman" w:hAnsi="Times New Roman" w:cs="Times New Roman"/>
          <w:bCs/>
          <w:iCs/>
          <w:sz w:val="24"/>
          <w:szCs w:val="24"/>
        </w:rPr>
        <w:t xml:space="preserve">už </w:t>
      </w:r>
      <w:r>
        <w:rPr>
          <w:rFonts w:ascii="Times New Roman" w:hAnsi="Times New Roman" w:cs="Times New Roman"/>
          <w:bCs/>
          <w:iCs/>
          <w:sz w:val="24"/>
          <w:szCs w:val="24"/>
        </w:rPr>
        <w:t xml:space="preserve">uviedli, dezinformácie v ich najširších dopadoch ovplyvňujú </w:t>
      </w:r>
      <w:proofErr w:type="spellStart"/>
      <w:r w:rsidRPr="00625118">
        <w:rPr>
          <w:rFonts w:ascii="Times New Roman" w:hAnsi="Times New Roman" w:cs="Times New Roman"/>
          <w:bCs/>
          <w:i/>
          <w:iCs/>
          <w:sz w:val="24"/>
          <w:szCs w:val="24"/>
        </w:rPr>
        <w:t>inter</w:t>
      </w:r>
      <w:proofErr w:type="spellEnd"/>
      <w:r w:rsidRPr="00625118">
        <w:rPr>
          <w:rFonts w:ascii="Times New Roman" w:hAnsi="Times New Roman" w:cs="Times New Roman"/>
          <w:bCs/>
          <w:i/>
          <w:iCs/>
          <w:sz w:val="24"/>
          <w:szCs w:val="24"/>
        </w:rPr>
        <w:t xml:space="preserve"> </w:t>
      </w:r>
      <w:proofErr w:type="spellStart"/>
      <w:r w:rsidRPr="00625118">
        <w:rPr>
          <w:rFonts w:ascii="Times New Roman" w:hAnsi="Times New Roman" w:cs="Times New Roman"/>
          <w:bCs/>
          <w:i/>
          <w:iCs/>
          <w:sz w:val="24"/>
          <w:szCs w:val="24"/>
        </w:rPr>
        <w:t>alia</w:t>
      </w:r>
      <w:proofErr w:type="spellEnd"/>
      <w:r>
        <w:rPr>
          <w:rFonts w:ascii="Times New Roman" w:hAnsi="Times New Roman" w:cs="Times New Roman"/>
          <w:bCs/>
          <w:iCs/>
          <w:sz w:val="24"/>
          <w:szCs w:val="24"/>
        </w:rPr>
        <w:t xml:space="preserve"> volených predstaviteľov politickej moci a konkrétny </w:t>
      </w:r>
      <w:proofErr w:type="spellStart"/>
      <w:r>
        <w:rPr>
          <w:rFonts w:ascii="Times New Roman" w:hAnsi="Times New Roman" w:cs="Times New Roman"/>
          <w:bCs/>
          <w:iCs/>
          <w:sz w:val="24"/>
          <w:szCs w:val="24"/>
        </w:rPr>
        <w:t>elektorát</w:t>
      </w:r>
      <w:proofErr w:type="spellEnd"/>
      <w:r>
        <w:rPr>
          <w:rFonts w:ascii="Times New Roman" w:hAnsi="Times New Roman" w:cs="Times New Roman"/>
          <w:bCs/>
          <w:iCs/>
          <w:sz w:val="24"/>
          <w:szCs w:val="24"/>
        </w:rPr>
        <w:t xml:space="preserve"> nielen počas volebnej kampane. Je tomu tak najmä </w:t>
      </w:r>
      <w:r w:rsidR="00526C91">
        <w:rPr>
          <w:rFonts w:ascii="Times New Roman" w:hAnsi="Times New Roman" w:cs="Times New Roman"/>
          <w:bCs/>
          <w:iCs/>
          <w:sz w:val="24"/>
          <w:szCs w:val="24"/>
        </w:rPr>
        <w:t>z dôvodu</w:t>
      </w:r>
      <w:r>
        <w:rPr>
          <w:rFonts w:ascii="Times New Roman" w:hAnsi="Times New Roman" w:cs="Times New Roman"/>
          <w:bCs/>
          <w:iCs/>
          <w:sz w:val="24"/>
          <w:szCs w:val="24"/>
        </w:rPr>
        <w:t xml:space="preserve"> presun</w:t>
      </w:r>
      <w:r w:rsidR="00526C91">
        <w:rPr>
          <w:rFonts w:ascii="Times New Roman" w:hAnsi="Times New Roman" w:cs="Times New Roman"/>
          <w:bCs/>
          <w:iCs/>
          <w:sz w:val="24"/>
          <w:szCs w:val="24"/>
        </w:rPr>
        <w:t>u</w:t>
      </w:r>
      <w:r>
        <w:rPr>
          <w:rFonts w:ascii="Times New Roman" w:hAnsi="Times New Roman" w:cs="Times New Roman"/>
          <w:bCs/>
          <w:iCs/>
          <w:sz w:val="24"/>
          <w:szCs w:val="24"/>
        </w:rPr>
        <w:t xml:space="preserve"> politick</w:t>
      </w:r>
      <w:r w:rsidR="00526C91">
        <w:rPr>
          <w:rFonts w:ascii="Times New Roman" w:hAnsi="Times New Roman" w:cs="Times New Roman"/>
          <w:bCs/>
          <w:iCs/>
          <w:sz w:val="24"/>
          <w:szCs w:val="24"/>
        </w:rPr>
        <w:t>ej propagácie</w:t>
      </w:r>
      <w:r>
        <w:rPr>
          <w:rFonts w:ascii="Times New Roman" w:hAnsi="Times New Roman" w:cs="Times New Roman"/>
          <w:bCs/>
          <w:iCs/>
          <w:sz w:val="24"/>
          <w:szCs w:val="24"/>
        </w:rPr>
        <w:t xml:space="preserve"> do </w:t>
      </w:r>
      <w:r w:rsidRPr="00625118">
        <w:rPr>
          <w:rFonts w:ascii="Times New Roman" w:hAnsi="Times New Roman" w:cs="Times New Roman"/>
          <w:bCs/>
          <w:i/>
          <w:iCs/>
          <w:sz w:val="24"/>
          <w:szCs w:val="24"/>
        </w:rPr>
        <w:t>online</w:t>
      </w:r>
      <w:r>
        <w:rPr>
          <w:rFonts w:ascii="Times New Roman" w:hAnsi="Times New Roman" w:cs="Times New Roman"/>
          <w:bCs/>
          <w:iCs/>
          <w:sz w:val="24"/>
          <w:szCs w:val="24"/>
        </w:rPr>
        <w:t xml:space="preserve"> priestoru.</w:t>
      </w:r>
      <w:r w:rsidR="000768FD">
        <w:rPr>
          <w:rFonts w:ascii="Times New Roman" w:hAnsi="Times New Roman" w:cs="Times New Roman"/>
          <w:bCs/>
          <w:iCs/>
          <w:sz w:val="24"/>
          <w:szCs w:val="24"/>
        </w:rPr>
        <w:t xml:space="preserve"> </w:t>
      </w:r>
      <w:r w:rsidR="00526C91" w:rsidRPr="00D565CD">
        <w:rPr>
          <w:rFonts w:ascii="Times New Roman" w:hAnsi="Times New Roman" w:cs="Times New Roman"/>
        </w:rPr>
        <w:t xml:space="preserve">Isté špecifické </w:t>
      </w:r>
      <w:r w:rsidR="000768FD" w:rsidRPr="00D565CD">
        <w:rPr>
          <w:rFonts w:ascii="Times New Roman" w:hAnsi="Times New Roman" w:cs="Times New Roman"/>
          <w:bCs/>
          <w:iCs/>
        </w:rPr>
        <w:t>časové obmedzenia</w:t>
      </w:r>
      <w:r w:rsidR="008F5841" w:rsidRPr="00D565CD">
        <w:rPr>
          <w:rStyle w:val="Odkaznapoznmkupodiarou"/>
          <w:rFonts w:ascii="Times New Roman" w:hAnsi="Times New Roman"/>
          <w:bCs/>
        </w:rPr>
        <w:footnoteReference w:id="3"/>
      </w:r>
      <w:r w:rsidR="000768FD" w:rsidRPr="00D565CD">
        <w:rPr>
          <w:rFonts w:ascii="Times New Roman" w:hAnsi="Times New Roman" w:cs="Times New Roman"/>
          <w:bCs/>
          <w:iCs/>
        </w:rPr>
        <w:t xml:space="preserve"> </w:t>
      </w:r>
      <w:r w:rsidR="00526C91" w:rsidRPr="00D565CD">
        <w:rPr>
          <w:rFonts w:ascii="Times New Roman" w:hAnsi="Times New Roman" w:cs="Times New Roman"/>
        </w:rPr>
        <w:t>týkajúce sa politickej prezentácie možno pozorovať len v súvislosti s vedením politickej kampane.</w:t>
      </w:r>
      <w:r w:rsidR="00F8120F" w:rsidRPr="00D565CD">
        <w:rPr>
          <w:rFonts w:ascii="Times New Roman" w:hAnsi="Times New Roman" w:cs="Times New Roman"/>
          <w:bCs/>
          <w:iCs/>
        </w:rPr>
        <w:t xml:space="preserve"> </w:t>
      </w:r>
      <w:r w:rsidR="00F8120F">
        <w:rPr>
          <w:rFonts w:ascii="Times New Roman" w:hAnsi="Times New Roman" w:cs="Times New Roman"/>
          <w:bCs/>
          <w:iCs/>
          <w:sz w:val="24"/>
          <w:szCs w:val="24"/>
        </w:rPr>
        <w:t>Normotvorca v osobitnom zákone legálne definoval volebnú kampaň</w:t>
      </w:r>
      <w:r w:rsidR="00D565CD">
        <w:rPr>
          <w:rFonts w:ascii="Times New Roman" w:hAnsi="Times New Roman" w:cs="Times New Roman"/>
          <w:bCs/>
          <w:iCs/>
          <w:sz w:val="24"/>
          <w:szCs w:val="24"/>
        </w:rPr>
        <w:t>,</w:t>
      </w:r>
      <w:r w:rsidR="00F8120F">
        <w:rPr>
          <w:rFonts w:ascii="Times New Roman" w:hAnsi="Times New Roman" w:cs="Times New Roman"/>
          <w:bCs/>
          <w:iCs/>
          <w:sz w:val="24"/>
          <w:szCs w:val="24"/>
        </w:rPr>
        <w:t xml:space="preserve"> za ktorú je potrebné považovať akúkoľvek</w:t>
      </w:r>
      <w:r w:rsidR="00DF0059">
        <w:rPr>
          <w:rFonts w:ascii="Times New Roman" w:hAnsi="Times New Roman" w:cs="Times New Roman"/>
          <w:bCs/>
          <w:iCs/>
          <w:sz w:val="24"/>
          <w:szCs w:val="24"/>
        </w:rPr>
        <w:t xml:space="preserve"> </w:t>
      </w:r>
      <w:r w:rsidR="00DF0059" w:rsidRPr="00AA67B4">
        <w:rPr>
          <w:rFonts w:ascii="Times New Roman" w:hAnsi="Times New Roman" w:cs="Times New Roman"/>
          <w:i/>
          <w:sz w:val="24"/>
          <w:szCs w:val="24"/>
          <w:lang w:eastAsia="de-DE"/>
        </w:rPr>
        <w:t>„</w:t>
      </w:r>
      <w:r w:rsidR="00DF0059" w:rsidRPr="00DF0059">
        <w:rPr>
          <w:rFonts w:ascii="Times New Roman" w:hAnsi="Times New Roman" w:cs="Times New Roman"/>
          <w:i/>
          <w:sz w:val="24"/>
          <w:szCs w:val="24"/>
          <w:lang w:eastAsia="de-DE"/>
        </w:rPr>
        <w:t>činnosť politickej strany, politického hnutia, koalície politických strán a politických hnutí a kandidátov, za ktorú</w:t>
      </w:r>
      <w:r w:rsidR="00834EF9">
        <w:rPr>
          <w:rFonts w:ascii="Times New Roman" w:hAnsi="Times New Roman" w:cs="Times New Roman"/>
          <w:i/>
          <w:sz w:val="24"/>
          <w:szCs w:val="24"/>
          <w:lang w:eastAsia="de-DE"/>
        </w:rPr>
        <w:br/>
      </w:r>
      <w:r w:rsidR="00DF0059" w:rsidRPr="00DF0059">
        <w:rPr>
          <w:rFonts w:ascii="Times New Roman" w:hAnsi="Times New Roman" w:cs="Times New Roman"/>
          <w:i/>
          <w:sz w:val="24"/>
          <w:szCs w:val="24"/>
          <w:lang w:eastAsia="de-DE"/>
        </w:rPr>
        <w:t>sa obvykle platí úhrada, smerujúca k propagácii ich činnosti, cieľov a programu za účelom získania funkcie volenej podľa osobitného predpisu. Rozumie sa tým činnosť v</w:t>
      </w:r>
      <w:r w:rsidR="00834EF9">
        <w:rPr>
          <w:rFonts w:ascii="Times New Roman" w:hAnsi="Times New Roman" w:cs="Times New Roman"/>
          <w:i/>
          <w:sz w:val="24"/>
          <w:szCs w:val="24"/>
          <w:lang w:eastAsia="de-DE"/>
        </w:rPr>
        <w:t> </w:t>
      </w:r>
      <w:r w:rsidR="00DF0059" w:rsidRPr="00DF0059">
        <w:rPr>
          <w:rFonts w:ascii="Times New Roman" w:hAnsi="Times New Roman" w:cs="Times New Roman"/>
          <w:i/>
          <w:sz w:val="24"/>
          <w:szCs w:val="24"/>
          <w:lang w:eastAsia="de-DE"/>
        </w:rPr>
        <w:t>prospech</w:t>
      </w:r>
      <w:r w:rsidR="00834EF9">
        <w:rPr>
          <w:rFonts w:ascii="Times New Roman" w:hAnsi="Times New Roman" w:cs="Times New Roman"/>
          <w:i/>
          <w:sz w:val="24"/>
          <w:szCs w:val="24"/>
          <w:lang w:eastAsia="de-DE"/>
        </w:rPr>
        <w:br/>
      </w:r>
      <w:r w:rsidR="00DF0059" w:rsidRPr="00DF0059">
        <w:rPr>
          <w:rFonts w:ascii="Times New Roman" w:hAnsi="Times New Roman" w:cs="Times New Roman"/>
          <w:i/>
          <w:sz w:val="24"/>
          <w:szCs w:val="24"/>
          <w:lang w:eastAsia="de-DE"/>
        </w:rPr>
        <w:t>aj v neprospech subjektov podľa prvej vety</w:t>
      </w:r>
      <w:r w:rsidR="00DF0059">
        <w:rPr>
          <w:rFonts w:ascii="Times New Roman" w:hAnsi="Times New Roman" w:cs="Times New Roman"/>
          <w:i/>
          <w:sz w:val="24"/>
          <w:szCs w:val="24"/>
          <w:lang w:eastAsia="de-DE"/>
        </w:rPr>
        <w:t>.</w:t>
      </w:r>
      <w:r w:rsidR="00DF0059" w:rsidRPr="00AA67B4">
        <w:rPr>
          <w:rFonts w:ascii="Times New Roman" w:hAnsi="Times New Roman" w:cs="Times New Roman"/>
          <w:bCs/>
          <w:i/>
          <w:sz w:val="24"/>
          <w:szCs w:val="24"/>
        </w:rPr>
        <w:t>“</w:t>
      </w:r>
      <w:r w:rsidR="00DF0059" w:rsidRPr="00AA67B4">
        <w:rPr>
          <w:rStyle w:val="Odkaznapoznmkupodiarou"/>
          <w:rFonts w:ascii="Times New Roman" w:hAnsi="Times New Roman"/>
          <w:bCs/>
          <w:sz w:val="24"/>
          <w:szCs w:val="24"/>
        </w:rPr>
        <w:footnoteReference w:id="4"/>
      </w:r>
    </w:p>
    <w:p w14:paraId="3AFF12F8" w14:textId="1C85A2E8" w:rsidR="00F8120F" w:rsidRDefault="004E0A92" w:rsidP="004E0A92">
      <w:pPr>
        <w:spacing w:after="0" w:line="240" w:lineRule="auto"/>
        <w:ind w:firstLine="708"/>
        <w:jc w:val="both"/>
        <w:rPr>
          <w:rFonts w:ascii="Times New Roman" w:hAnsi="Times New Roman" w:cs="Times New Roman"/>
          <w:bCs/>
          <w:iCs/>
          <w:sz w:val="24"/>
          <w:szCs w:val="24"/>
        </w:rPr>
      </w:pPr>
      <w:r>
        <w:rPr>
          <w:rFonts w:ascii="Times New Roman" w:hAnsi="Times New Roman" w:cs="Times New Roman"/>
          <w:bCs/>
          <w:iCs/>
          <w:sz w:val="24"/>
          <w:szCs w:val="24"/>
        </w:rPr>
        <w:t>Právna úprava zákona o volebnej kampani podľa nás adekvátne reflektovala spoločenské fenomény v čase nadobudnutia jeho účinnosti. Od 29.</w:t>
      </w:r>
      <w:r w:rsidR="00C35571">
        <w:rPr>
          <w:rFonts w:ascii="Times New Roman" w:hAnsi="Times New Roman" w:cs="Times New Roman"/>
          <w:bCs/>
          <w:iCs/>
          <w:sz w:val="24"/>
          <w:szCs w:val="24"/>
        </w:rPr>
        <w:t xml:space="preserve"> </w:t>
      </w:r>
      <w:r>
        <w:rPr>
          <w:rFonts w:ascii="Times New Roman" w:hAnsi="Times New Roman" w:cs="Times New Roman"/>
          <w:bCs/>
          <w:iCs/>
          <w:sz w:val="24"/>
          <w:szCs w:val="24"/>
        </w:rPr>
        <w:t xml:space="preserve">mája 2014 sa však spoločenské pomery výrazne </w:t>
      </w:r>
      <w:r w:rsidR="003A4887">
        <w:rPr>
          <w:rFonts w:ascii="Times New Roman" w:hAnsi="Times New Roman" w:cs="Times New Roman"/>
          <w:bCs/>
          <w:iCs/>
          <w:sz w:val="24"/>
          <w:szCs w:val="24"/>
        </w:rPr>
        <w:t xml:space="preserve">transformovali a politický boj sa v majorite prípadov presunul do </w:t>
      </w:r>
      <w:r w:rsidR="003A4887" w:rsidRPr="00F67091">
        <w:rPr>
          <w:rFonts w:ascii="Times New Roman" w:hAnsi="Times New Roman" w:cs="Times New Roman"/>
          <w:bCs/>
          <w:i/>
          <w:iCs/>
          <w:sz w:val="24"/>
          <w:szCs w:val="24"/>
        </w:rPr>
        <w:t>o</w:t>
      </w:r>
      <w:r w:rsidR="00D565CD">
        <w:rPr>
          <w:rFonts w:ascii="Times New Roman" w:hAnsi="Times New Roman" w:cs="Times New Roman"/>
          <w:bCs/>
          <w:i/>
          <w:iCs/>
          <w:sz w:val="24"/>
          <w:szCs w:val="24"/>
        </w:rPr>
        <w:t>n</w:t>
      </w:r>
      <w:r w:rsidR="003A4887" w:rsidRPr="00F67091">
        <w:rPr>
          <w:rFonts w:ascii="Times New Roman" w:hAnsi="Times New Roman" w:cs="Times New Roman"/>
          <w:bCs/>
          <w:i/>
          <w:iCs/>
          <w:sz w:val="24"/>
          <w:szCs w:val="24"/>
        </w:rPr>
        <w:t>line</w:t>
      </w:r>
      <w:r w:rsidR="003A4887">
        <w:rPr>
          <w:rFonts w:ascii="Times New Roman" w:hAnsi="Times New Roman" w:cs="Times New Roman"/>
          <w:bCs/>
          <w:iCs/>
          <w:sz w:val="24"/>
          <w:szCs w:val="24"/>
        </w:rPr>
        <w:t xml:space="preserve"> priestoru</w:t>
      </w:r>
      <w:r w:rsidR="003A4887" w:rsidRPr="00AA67B4">
        <w:rPr>
          <w:rStyle w:val="Odkaznapoznmkupodiarou"/>
          <w:rFonts w:ascii="Times New Roman" w:hAnsi="Times New Roman"/>
          <w:bCs/>
          <w:sz w:val="24"/>
          <w:szCs w:val="24"/>
        </w:rPr>
        <w:footnoteReference w:id="5"/>
      </w:r>
      <w:r w:rsidR="003A4887">
        <w:rPr>
          <w:rFonts w:ascii="Times New Roman" w:hAnsi="Times New Roman" w:cs="Times New Roman"/>
          <w:bCs/>
          <w:iCs/>
          <w:sz w:val="24"/>
          <w:szCs w:val="24"/>
        </w:rPr>
        <w:t>.</w:t>
      </w:r>
      <w:r w:rsidR="00D94FF3">
        <w:rPr>
          <w:rFonts w:ascii="Times New Roman" w:hAnsi="Times New Roman" w:cs="Times New Roman"/>
          <w:bCs/>
          <w:iCs/>
          <w:sz w:val="24"/>
          <w:szCs w:val="24"/>
        </w:rPr>
        <w:t xml:space="preserve"> Slove</w:t>
      </w:r>
      <w:r w:rsidR="00FE632B">
        <w:rPr>
          <w:rFonts w:ascii="Times New Roman" w:hAnsi="Times New Roman" w:cs="Times New Roman"/>
          <w:bCs/>
          <w:iCs/>
          <w:sz w:val="24"/>
          <w:szCs w:val="24"/>
        </w:rPr>
        <w:t>nsk</w:t>
      </w:r>
      <w:r w:rsidR="00D94FF3">
        <w:rPr>
          <w:rFonts w:ascii="Times New Roman" w:hAnsi="Times New Roman" w:cs="Times New Roman"/>
          <w:bCs/>
          <w:iCs/>
          <w:sz w:val="24"/>
          <w:szCs w:val="24"/>
        </w:rPr>
        <w:t xml:space="preserve">ý zákonodarca v roku 2019 legislatívne pozmenil vtedajšiu podobu zákona o volebnej kampani. Nemožno však hodnotiť, že adekvátne vo vzťahu </w:t>
      </w:r>
      <w:r w:rsidR="00D94FF3">
        <w:rPr>
          <w:rFonts w:ascii="Times New Roman" w:hAnsi="Times New Roman" w:cs="Times New Roman"/>
          <w:bCs/>
          <w:iCs/>
          <w:sz w:val="24"/>
          <w:szCs w:val="24"/>
        </w:rPr>
        <w:lastRenderedPageBreak/>
        <w:t>k </w:t>
      </w:r>
      <w:r w:rsidR="003C3E44">
        <w:rPr>
          <w:rFonts w:ascii="Times New Roman" w:hAnsi="Times New Roman" w:cs="Times New Roman"/>
          <w:bCs/>
          <w:iCs/>
          <w:sz w:val="24"/>
          <w:szCs w:val="24"/>
        </w:rPr>
        <w:t>vyvracaniu</w:t>
      </w:r>
      <w:r w:rsidR="00D94FF3">
        <w:rPr>
          <w:rFonts w:ascii="Times New Roman" w:hAnsi="Times New Roman" w:cs="Times New Roman"/>
          <w:bCs/>
          <w:iCs/>
          <w:sz w:val="24"/>
          <w:szCs w:val="24"/>
        </w:rPr>
        <w:t xml:space="preserve"> dezinformáci</w:t>
      </w:r>
      <w:r w:rsidR="00D565CD">
        <w:rPr>
          <w:rFonts w:ascii="Times New Roman" w:hAnsi="Times New Roman" w:cs="Times New Roman"/>
          <w:bCs/>
          <w:iCs/>
          <w:sz w:val="24"/>
          <w:szCs w:val="24"/>
        </w:rPr>
        <w:t>í</w:t>
      </w:r>
      <w:r w:rsidR="00D94FF3">
        <w:rPr>
          <w:rFonts w:ascii="Times New Roman" w:hAnsi="Times New Roman" w:cs="Times New Roman"/>
          <w:bCs/>
          <w:iCs/>
          <w:sz w:val="24"/>
          <w:szCs w:val="24"/>
        </w:rPr>
        <w:t xml:space="preserve"> v politickom súboji. </w:t>
      </w:r>
      <w:r w:rsidR="007201D2">
        <w:rPr>
          <w:rFonts w:ascii="Times New Roman" w:hAnsi="Times New Roman" w:cs="Times New Roman"/>
          <w:bCs/>
          <w:iCs/>
          <w:sz w:val="24"/>
          <w:szCs w:val="24"/>
        </w:rPr>
        <w:t xml:space="preserve">Je potrebné poznamenať, že pod vyššie citovanú legálnu definíciu volebnej kampane </w:t>
      </w:r>
      <w:r w:rsidR="009C4AEB">
        <w:rPr>
          <w:rFonts w:ascii="Times New Roman" w:hAnsi="Times New Roman" w:cs="Times New Roman"/>
          <w:bCs/>
          <w:iCs/>
          <w:sz w:val="24"/>
          <w:szCs w:val="24"/>
        </w:rPr>
        <w:t xml:space="preserve">nie </w:t>
      </w:r>
      <w:r w:rsidR="007201D2">
        <w:rPr>
          <w:rFonts w:ascii="Times New Roman" w:hAnsi="Times New Roman" w:cs="Times New Roman"/>
          <w:bCs/>
          <w:iCs/>
          <w:sz w:val="24"/>
          <w:szCs w:val="24"/>
        </w:rPr>
        <w:t xml:space="preserve">je </w:t>
      </w:r>
      <w:r w:rsidR="009C4AEB">
        <w:rPr>
          <w:rFonts w:ascii="Times New Roman" w:hAnsi="Times New Roman" w:cs="Times New Roman"/>
          <w:bCs/>
          <w:iCs/>
          <w:sz w:val="24"/>
          <w:szCs w:val="24"/>
        </w:rPr>
        <w:t>možné</w:t>
      </w:r>
      <w:r w:rsidR="007201D2">
        <w:rPr>
          <w:rFonts w:ascii="Times New Roman" w:hAnsi="Times New Roman" w:cs="Times New Roman"/>
          <w:bCs/>
          <w:iCs/>
          <w:sz w:val="24"/>
          <w:szCs w:val="24"/>
        </w:rPr>
        <w:t xml:space="preserve"> subsumovať činnosti tretích osôb v </w:t>
      </w:r>
      <w:r w:rsidR="007201D2" w:rsidRPr="007201D2">
        <w:rPr>
          <w:rFonts w:ascii="Times New Roman" w:hAnsi="Times New Roman" w:cs="Times New Roman"/>
          <w:bCs/>
          <w:i/>
          <w:iCs/>
          <w:sz w:val="24"/>
          <w:szCs w:val="24"/>
        </w:rPr>
        <w:t>online</w:t>
      </w:r>
      <w:r w:rsidR="009C4AEB">
        <w:rPr>
          <w:rFonts w:ascii="Times New Roman" w:hAnsi="Times New Roman" w:cs="Times New Roman"/>
          <w:bCs/>
          <w:iCs/>
          <w:sz w:val="24"/>
          <w:szCs w:val="24"/>
        </w:rPr>
        <w:t xml:space="preserve"> priestore</w:t>
      </w:r>
      <w:r w:rsidR="00D565CD">
        <w:rPr>
          <w:rFonts w:ascii="Times New Roman" w:hAnsi="Times New Roman" w:cs="Times New Roman"/>
          <w:bCs/>
          <w:iCs/>
          <w:sz w:val="24"/>
          <w:szCs w:val="24"/>
        </w:rPr>
        <w:t>,</w:t>
      </w:r>
      <w:r w:rsidR="007201D2">
        <w:rPr>
          <w:rFonts w:ascii="Times New Roman" w:hAnsi="Times New Roman" w:cs="Times New Roman"/>
          <w:bCs/>
          <w:iCs/>
          <w:sz w:val="24"/>
          <w:szCs w:val="24"/>
        </w:rPr>
        <w:t xml:space="preserve"> pri ktorých tieto tretie osoby nepravdivo komentujú politicky senzitívne témy</w:t>
      </w:r>
      <w:r w:rsidR="009C4AEB">
        <w:rPr>
          <w:rFonts w:ascii="Times New Roman" w:hAnsi="Times New Roman" w:cs="Times New Roman"/>
          <w:bCs/>
          <w:iCs/>
          <w:sz w:val="24"/>
          <w:szCs w:val="24"/>
        </w:rPr>
        <w:t xml:space="preserve"> spojené viac-menej s konkrétnou politickou stranou, alternatívne hnutím, pokiaľ na ich strane nemožno sprítomniť osobitný motív spočívajúci v získaní volenej funkcie. </w:t>
      </w:r>
      <w:r w:rsidR="00D94FF3">
        <w:rPr>
          <w:rFonts w:ascii="Times New Roman" w:hAnsi="Times New Roman" w:cs="Times New Roman"/>
          <w:bCs/>
          <w:iCs/>
          <w:sz w:val="24"/>
          <w:szCs w:val="24"/>
        </w:rPr>
        <w:t>Identifikovali sme medzer</w:t>
      </w:r>
      <w:r w:rsidR="00D565CD">
        <w:rPr>
          <w:rFonts w:ascii="Times New Roman" w:hAnsi="Times New Roman" w:cs="Times New Roman"/>
          <w:bCs/>
          <w:iCs/>
          <w:sz w:val="24"/>
          <w:szCs w:val="24"/>
        </w:rPr>
        <w:t xml:space="preserve">y v oblasti </w:t>
      </w:r>
      <w:r w:rsidR="003C3E44">
        <w:rPr>
          <w:rFonts w:ascii="Times New Roman" w:hAnsi="Times New Roman" w:cs="Times New Roman"/>
          <w:bCs/>
          <w:iCs/>
          <w:sz w:val="24"/>
          <w:szCs w:val="24"/>
        </w:rPr>
        <w:t>vyvracania</w:t>
      </w:r>
      <w:r w:rsidR="00D94FF3">
        <w:rPr>
          <w:rFonts w:ascii="Times New Roman" w:hAnsi="Times New Roman" w:cs="Times New Roman"/>
          <w:bCs/>
          <w:iCs/>
          <w:sz w:val="24"/>
          <w:szCs w:val="24"/>
        </w:rPr>
        <w:t xml:space="preserve"> dezinformáci</w:t>
      </w:r>
      <w:r w:rsidR="00D565CD">
        <w:rPr>
          <w:rFonts w:ascii="Times New Roman" w:hAnsi="Times New Roman" w:cs="Times New Roman"/>
          <w:bCs/>
          <w:iCs/>
          <w:sz w:val="24"/>
          <w:szCs w:val="24"/>
        </w:rPr>
        <w:t>í</w:t>
      </w:r>
      <w:r w:rsidR="00D94FF3">
        <w:rPr>
          <w:rFonts w:ascii="Times New Roman" w:hAnsi="Times New Roman" w:cs="Times New Roman"/>
          <w:bCs/>
          <w:iCs/>
          <w:sz w:val="24"/>
          <w:szCs w:val="24"/>
        </w:rPr>
        <w:t xml:space="preserve"> v období volebnej kampane a jasného označenia priestoru, ktorý tento zákon pokrýva. Z hľadiska </w:t>
      </w:r>
      <w:r w:rsidR="00D94FF3" w:rsidRPr="00D94FF3">
        <w:rPr>
          <w:rFonts w:ascii="Times New Roman" w:hAnsi="Times New Roman" w:cs="Times New Roman"/>
          <w:bCs/>
          <w:i/>
          <w:iCs/>
          <w:sz w:val="24"/>
          <w:szCs w:val="24"/>
        </w:rPr>
        <w:t xml:space="preserve">de </w:t>
      </w:r>
      <w:proofErr w:type="spellStart"/>
      <w:r w:rsidR="00D94FF3" w:rsidRPr="00D94FF3">
        <w:rPr>
          <w:rFonts w:ascii="Times New Roman" w:hAnsi="Times New Roman" w:cs="Times New Roman"/>
          <w:bCs/>
          <w:i/>
          <w:iCs/>
          <w:sz w:val="24"/>
          <w:szCs w:val="24"/>
        </w:rPr>
        <w:t>lege</w:t>
      </w:r>
      <w:proofErr w:type="spellEnd"/>
      <w:r w:rsidR="00D94FF3" w:rsidRPr="00D94FF3">
        <w:rPr>
          <w:rFonts w:ascii="Times New Roman" w:hAnsi="Times New Roman" w:cs="Times New Roman"/>
          <w:bCs/>
          <w:i/>
          <w:iCs/>
          <w:sz w:val="24"/>
          <w:szCs w:val="24"/>
        </w:rPr>
        <w:t xml:space="preserve"> lata</w:t>
      </w:r>
      <w:r w:rsidR="00D94FF3">
        <w:rPr>
          <w:rFonts w:ascii="Times New Roman" w:hAnsi="Times New Roman" w:cs="Times New Roman"/>
          <w:bCs/>
          <w:iCs/>
          <w:sz w:val="24"/>
          <w:szCs w:val="24"/>
        </w:rPr>
        <w:t xml:space="preserve"> absentuje legálna definícia dezinformácií. Uvedené sa zákonite prejavuje aj v otázke predpisov upravujúcich pomyselné pravidlá politického súťaženia.</w:t>
      </w:r>
      <w:r w:rsidR="00897BD0">
        <w:rPr>
          <w:rFonts w:ascii="Times New Roman" w:hAnsi="Times New Roman" w:cs="Times New Roman"/>
          <w:bCs/>
          <w:iCs/>
          <w:sz w:val="24"/>
          <w:szCs w:val="24"/>
        </w:rPr>
        <w:t xml:space="preserve"> Aktuálna podoba zákona o volebnej kampani</w:t>
      </w:r>
      <w:r w:rsidR="00D565CD">
        <w:rPr>
          <w:rFonts w:ascii="Times New Roman" w:hAnsi="Times New Roman" w:cs="Times New Roman"/>
          <w:bCs/>
          <w:iCs/>
          <w:sz w:val="24"/>
          <w:szCs w:val="24"/>
        </w:rPr>
        <w:t xml:space="preserve"> jej</w:t>
      </w:r>
      <w:r w:rsidR="00897BD0">
        <w:rPr>
          <w:rFonts w:ascii="Times New Roman" w:hAnsi="Times New Roman" w:cs="Times New Roman"/>
          <w:bCs/>
          <w:iCs/>
          <w:sz w:val="24"/>
          <w:szCs w:val="24"/>
        </w:rPr>
        <w:t xml:space="preserve"> poskytuje parciálnu ochranu </w:t>
      </w:r>
      <w:r w:rsidR="00546224">
        <w:rPr>
          <w:rFonts w:ascii="Times New Roman" w:hAnsi="Times New Roman" w:cs="Times New Roman"/>
          <w:bCs/>
          <w:iCs/>
          <w:sz w:val="24"/>
          <w:szCs w:val="24"/>
        </w:rPr>
        <w:t xml:space="preserve">v ustanoveniach § 9, § 14 ods. 1, ods. 2, § 15, § 19 a § 20 daného zákona. </w:t>
      </w:r>
      <w:r w:rsidR="00D565CD">
        <w:rPr>
          <w:rFonts w:ascii="Times New Roman" w:hAnsi="Times New Roman" w:cs="Times New Roman"/>
          <w:bCs/>
          <w:iCs/>
          <w:sz w:val="24"/>
          <w:szCs w:val="24"/>
        </w:rPr>
        <w:t>Dôvodmi sú</w:t>
      </w:r>
      <w:r w:rsidR="00546224">
        <w:rPr>
          <w:rFonts w:ascii="Times New Roman" w:hAnsi="Times New Roman" w:cs="Times New Roman"/>
          <w:bCs/>
          <w:iCs/>
          <w:sz w:val="24"/>
          <w:szCs w:val="24"/>
        </w:rPr>
        <w:t>:</w:t>
      </w:r>
    </w:p>
    <w:p w14:paraId="62A2143E" w14:textId="03133AF0" w:rsidR="00546224" w:rsidRDefault="00546224" w:rsidP="00546224">
      <w:pPr>
        <w:spacing w:after="0" w:line="240" w:lineRule="auto"/>
        <w:ind w:left="1413" w:hanging="705"/>
        <w:jc w:val="both"/>
        <w:rPr>
          <w:rFonts w:ascii="Times New Roman" w:hAnsi="Times New Roman" w:cs="Times New Roman"/>
          <w:bCs/>
          <w:iCs/>
          <w:sz w:val="24"/>
          <w:szCs w:val="24"/>
        </w:rPr>
      </w:pPr>
      <w:r w:rsidRPr="00BB68C5">
        <w:rPr>
          <w:rFonts w:ascii="Times New Roman" w:hAnsi="Times New Roman" w:cs="Times New Roman"/>
          <w:bCs/>
          <w:iCs/>
          <w:sz w:val="24"/>
          <w:szCs w:val="24"/>
        </w:rPr>
        <w:t>→</w:t>
      </w:r>
      <w:r>
        <w:rPr>
          <w:rFonts w:ascii="Times New Roman" w:hAnsi="Times New Roman" w:cs="Times New Roman"/>
          <w:bCs/>
          <w:iCs/>
          <w:sz w:val="24"/>
          <w:szCs w:val="24"/>
        </w:rPr>
        <w:tab/>
      </w:r>
      <w:r w:rsidR="00D565CD">
        <w:rPr>
          <w:rFonts w:ascii="Times New Roman" w:hAnsi="Times New Roman" w:cs="Times New Roman"/>
          <w:bCs/>
          <w:iCs/>
          <w:sz w:val="24"/>
          <w:szCs w:val="24"/>
        </w:rPr>
        <w:t>P</w:t>
      </w:r>
      <w:r>
        <w:rPr>
          <w:rFonts w:ascii="Times New Roman" w:hAnsi="Times New Roman" w:cs="Times New Roman"/>
          <w:bCs/>
          <w:iCs/>
          <w:sz w:val="24"/>
          <w:szCs w:val="24"/>
        </w:rPr>
        <w:t>rvé z ustanovení (§</w:t>
      </w:r>
      <w:r w:rsidR="008A7553">
        <w:rPr>
          <w:rFonts w:ascii="Times New Roman" w:hAnsi="Times New Roman" w:cs="Times New Roman"/>
          <w:bCs/>
          <w:iCs/>
          <w:sz w:val="24"/>
          <w:szCs w:val="24"/>
        </w:rPr>
        <w:t xml:space="preserve"> </w:t>
      </w:r>
      <w:r>
        <w:rPr>
          <w:rFonts w:ascii="Times New Roman" w:hAnsi="Times New Roman" w:cs="Times New Roman"/>
          <w:bCs/>
          <w:iCs/>
          <w:sz w:val="24"/>
          <w:szCs w:val="24"/>
        </w:rPr>
        <w:t>9) nereaguje na fenomén dezinformácií. Splnomocnenie priznané daným ustanovením konkrétnym subjektom v smere výkonu kontrolnej činnosti má najmä finančný, poťažmo administratívny</w:t>
      </w:r>
      <w:r w:rsidR="00C35571">
        <w:rPr>
          <w:rFonts w:ascii="Times New Roman" w:hAnsi="Times New Roman" w:cs="Times New Roman"/>
          <w:bCs/>
          <w:iCs/>
          <w:sz w:val="24"/>
          <w:szCs w:val="24"/>
        </w:rPr>
        <w:br/>
      </w:r>
      <w:r>
        <w:rPr>
          <w:rFonts w:ascii="Times New Roman" w:hAnsi="Times New Roman" w:cs="Times New Roman"/>
          <w:bCs/>
          <w:iCs/>
          <w:sz w:val="24"/>
          <w:szCs w:val="24"/>
        </w:rPr>
        <w:t>charakter</w:t>
      </w:r>
      <w:r w:rsidR="00C35571">
        <w:rPr>
          <w:rFonts w:ascii="Times New Roman" w:hAnsi="Times New Roman" w:cs="Times New Roman"/>
          <w:bCs/>
          <w:iCs/>
          <w:sz w:val="24"/>
          <w:szCs w:val="24"/>
        </w:rPr>
        <w:t>;</w:t>
      </w:r>
      <w:r>
        <w:rPr>
          <w:rFonts w:ascii="Times New Roman" w:hAnsi="Times New Roman" w:cs="Times New Roman"/>
          <w:bCs/>
          <w:iCs/>
          <w:sz w:val="24"/>
          <w:szCs w:val="24"/>
        </w:rPr>
        <w:t xml:space="preserve"> </w:t>
      </w:r>
      <w:r w:rsidR="00C35571">
        <w:rPr>
          <w:rFonts w:ascii="Times New Roman" w:hAnsi="Times New Roman" w:cs="Times New Roman"/>
          <w:bCs/>
          <w:iCs/>
          <w:sz w:val="24"/>
          <w:szCs w:val="24"/>
        </w:rPr>
        <w:t>n</w:t>
      </w:r>
      <w:r>
        <w:rPr>
          <w:rFonts w:ascii="Times New Roman" w:hAnsi="Times New Roman" w:cs="Times New Roman"/>
          <w:bCs/>
          <w:iCs/>
          <w:sz w:val="24"/>
          <w:szCs w:val="24"/>
        </w:rPr>
        <w:t>ie však efektívny mechanizmus kontroly dezinformácií, ktoré politické preferencie a </w:t>
      </w:r>
      <w:r w:rsidRPr="00546224">
        <w:rPr>
          <w:rFonts w:ascii="Times New Roman" w:hAnsi="Times New Roman" w:cs="Times New Roman"/>
          <w:bCs/>
          <w:i/>
          <w:iCs/>
          <w:sz w:val="24"/>
          <w:szCs w:val="24"/>
        </w:rPr>
        <w:t xml:space="preserve">in </w:t>
      </w:r>
      <w:proofErr w:type="spellStart"/>
      <w:r w:rsidRPr="00546224">
        <w:rPr>
          <w:rFonts w:ascii="Times New Roman" w:hAnsi="Times New Roman" w:cs="Times New Roman"/>
          <w:bCs/>
          <w:i/>
          <w:iCs/>
          <w:sz w:val="24"/>
          <w:szCs w:val="24"/>
        </w:rPr>
        <w:t>fine</w:t>
      </w:r>
      <w:proofErr w:type="spellEnd"/>
      <w:r>
        <w:rPr>
          <w:rFonts w:ascii="Times New Roman" w:hAnsi="Times New Roman" w:cs="Times New Roman"/>
          <w:bCs/>
          <w:iCs/>
          <w:sz w:val="24"/>
          <w:szCs w:val="24"/>
        </w:rPr>
        <w:t xml:space="preserve"> výsledok volieb ovplyvňujú.</w:t>
      </w:r>
    </w:p>
    <w:p w14:paraId="44554F8A" w14:textId="75B93B4C" w:rsidR="00D94FF3" w:rsidRDefault="00DA2352" w:rsidP="00DA2352">
      <w:pPr>
        <w:spacing w:after="0" w:line="240" w:lineRule="auto"/>
        <w:ind w:left="1413" w:hanging="705"/>
        <w:jc w:val="both"/>
        <w:rPr>
          <w:rFonts w:ascii="Times New Roman" w:hAnsi="Times New Roman" w:cs="Times New Roman"/>
          <w:bCs/>
          <w:iCs/>
          <w:sz w:val="24"/>
          <w:szCs w:val="24"/>
        </w:rPr>
      </w:pPr>
      <w:r w:rsidRPr="00BB68C5">
        <w:rPr>
          <w:rFonts w:ascii="Times New Roman" w:hAnsi="Times New Roman" w:cs="Times New Roman"/>
          <w:bCs/>
          <w:iCs/>
          <w:sz w:val="24"/>
          <w:szCs w:val="24"/>
        </w:rPr>
        <w:t>→</w:t>
      </w:r>
      <w:r>
        <w:rPr>
          <w:rFonts w:ascii="Times New Roman" w:hAnsi="Times New Roman" w:cs="Times New Roman"/>
          <w:bCs/>
          <w:iCs/>
          <w:sz w:val="24"/>
          <w:szCs w:val="24"/>
        </w:rPr>
        <w:tab/>
      </w:r>
      <w:r w:rsidR="00D565CD">
        <w:rPr>
          <w:rFonts w:ascii="Times New Roman" w:hAnsi="Times New Roman" w:cs="Times New Roman"/>
          <w:bCs/>
          <w:iCs/>
          <w:sz w:val="24"/>
          <w:szCs w:val="24"/>
        </w:rPr>
        <w:t>D</w:t>
      </w:r>
      <w:r w:rsidR="00546224">
        <w:rPr>
          <w:rFonts w:ascii="Times New Roman" w:hAnsi="Times New Roman" w:cs="Times New Roman"/>
          <w:bCs/>
          <w:iCs/>
          <w:sz w:val="24"/>
          <w:szCs w:val="24"/>
        </w:rPr>
        <w:t>ruhé z vyššie uvedených ustanovení (§</w:t>
      </w:r>
      <w:r w:rsidR="008A7553">
        <w:rPr>
          <w:rFonts w:ascii="Times New Roman" w:hAnsi="Times New Roman" w:cs="Times New Roman"/>
          <w:bCs/>
          <w:iCs/>
          <w:sz w:val="24"/>
          <w:szCs w:val="24"/>
        </w:rPr>
        <w:t xml:space="preserve"> </w:t>
      </w:r>
      <w:r w:rsidR="00546224">
        <w:rPr>
          <w:rFonts w:ascii="Times New Roman" w:hAnsi="Times New Roman" w:cs="Times New Roman"/>
          <w:bCs/>
          <w:iCs/>
          <w:sz w:val="24"/>
          <w:szCs w:val="24"/>
        </w:rPr>
        <w:t>14 ods. 1) obsahuj</w:t>
      </w:r>
      <w:r w:rsidR="007201D2">
        <w:rPr>
          <w:rFonts w:ascii="Times New Roman" w:hAnsi="Times New Roman" w:cs="Times New Roman"/>
          <w:bCs/>
          <w:iCs/>
          <w:sz w:val="24"/>
          <w:szCs w:val="24"/>
        </w:rPr>
        <w:t xml:space="preserve">e príkaz zákonodarcu zakazujúci </w:t>
      </w:r>
      <w:r w:rsidR="00546224" w:rsidRPr="007201D2">
        <w:rPr>
          <w:rFonts w:ascii="Times New Roman" w:hAnsi="Times New Roman" w:cs="Times New Roman"/>
          <w:bCs/>
          <w:iCs/>
          <w:sz w:val="24"/>
          <w:szCs w:val="24"/>
        </w:rPr>
        <w:t>„</w:t>
      </w:r>
      <w:r w:rsidR="00546224" w:rsidRPr="007201D2">
        <w:rPr>
          <w:rFonts w:ascii="Times New Roman" w:hAnsi="Times New Roman" w:cs="Times New Roman"/>
          <w:bCs/>
          <w:i/>
          <w:iCs/>
          <w:sz w:val="24"/>
          <w:szCs w:val="24"/>
        </w:rPr>
        <w:t xml:space="preserve">zverejňovať informácie o kandidujúcich politických stranách, kandidujúcich koalíciách politických strán, kandidátoch </w:t>
      </w:r>
      <w:r w:rsidR="008A7553">
        <w:rPr>
          <w:rFonts w:ascii="Times New Roman" w:hAnsi="Times New Roman" w:cs="Times New Roman"/>
          <w:bCs/>
          <w:i/>
          <w:iCs/>
          <w:sz w:val="24"/>
          <w:szCs w:val="24"/>
        </w:rPr>
        <w:br/>
      </w:r>
      <w:r w:rsidR="00546224" w:rsidRPr="007201D2">
        <w:rPr>
          <w:rFonts w:ascii="Times New Roman" w:hAnsi="Times New Roman" w:cs="Times New Roman"/>
          <w:bCs/>
          <w:i/>
          <w:iCs/>
          <w:sz w:val="24"/>
          <w:szCs w:val="24"/>
        </w:rPr>
        <w:t xml:space="preserve">na prezidenta a kandidátoch na funkcie do orgánov územnej samosprávy </w:t>
      </w:r>
      <w:r w:rsidR="008A7553">
        <w:rPr>
          <w:rFonts w:ascii="Times New Roman" w:hAnsi="Times New Roman" w:cs="Times New Roman"/>
          <w:bCs/>
          <w:i/>
          <w:iCs/>
          <w:sz w:val="24"/>
          <w:szCs w:val="24"/>
        </w:rPr>
        <w:br/>
      </w:r>
      <w:r w:rsidR="00546224" w:rsidRPr="007201D2">
        <w:rPr>
          <w:rFonts w:ascii="Times New Roman" w:hAnsi="Times New Roman" w:cs="Times New Roman"/>
          <w:bCs/>
          <w:i/>
          <w:iCs/>
          <w:sz w:val="24"/>
          <w:szCs w:val="24"/>
        </w:rPr>
        <w:t>v ich prospech alebo neprospech</w:t>
      </w:r>
      <w:r w:rsidR="007201D2" w:rsidRPr="007201D2">
        <w:rPr>
          <w:rFonts w:ascii="Times New Roman" w:hAnsi="Times New Roman" w:cs="Times New Roman"/>
          <w:bCs/>
          <w:i/>
          <w:iCs/>
          <w:sz w:val="24"/>
          <w:szCs w:val="24"/>
        </w:rPr>
        <w:t xml:space="preserve"> </w:t>
      </w:r>
      <w:r w:rsidR="00546224" w:rsidRPr="007201D2">
        <w:rPr>
          <w:rFonts w:ascii="Times New Roman" w:hAnsi="Times New Roman" w:cs="Times New Roman"/>
          <w:b/>
          <w:bCs/>
          <w:i/>
          <w:iCs/>
          <w:sz w:val="24"/>
          <w:szCs w:val="24"/>
        </w:rPr>
        <w:t>v rozhlasovom vysielaní</w:t>
      </w:r>
      <w:r w:rsidR="00546224" w:rsidRPr="007201D2">
        <w:rPr>
          <w:rFonts w:ascii="Times New Roman" w:hAnsi="Times New Roman" w:cs="Times New Roman"/>
          <w:bCs/>
          <w:i/>
          <w:iCs/>
          <w:sz w:val="24"/>
          <w:szCs w:val="24"/>
        </w:rPr>
        <w:t xml:space="preserve">, </w:t>
      </w:r>
      <w:r w:rsidR="00546224" w:rsidRPr="007201D2">
        <w:rPr>
          <w:rFonts w:ascii="Times New Roman" w:hAnsi="Times New Roman" w:cs="Times New Roman"/>
          <w:b/>
          <w:bCs/>
          <w:i/>
          <w:iCs/>
          <w:sz w:val="24"/>
          <w:szCs w:val="24"/>
        </w:rPr>
        <w:t>v televíznom vysielaní</w:t>
      </w:r>
      <w:r w:rsidR="00546224" w:rsidRPr="007201D2">
        <w:rPr>
          <w:rFonts w:ascii="Times New Roman" w:hAnsi="Times New Roman" w:cs="Times New Roman"/>
          <w:bCs/>
          <w:i/>
          <w:iCs/>
          <w:sz w:val="24"/>
          <w:szCs w:val="24"/>
        </w:rPr>
        <w:t xml:space="preserve">, </w:t>
      </w:r>
      <w:r w:rsidR="00546224" w:rsidRPr="007201D2">
        <w:rPr>
          <w:rFonts w:ascii="Times New Roman" w:hAnsi="Times New Roman" w:cs="Times New Roman"/>
          <w:b/>
          <w:bCs/>
          <w:i/>
          <w:iCs/>
          <w:sz w:val="24"/>
          <w:szCs w:val="24"/>
        </w:rPr>
        <w:t xml:space="preserve">v rámci audiovizuálnej mediálnej služby </w:t>
      </w:r>
      <w:r w:rsidR="00546224" w:rsidRPr="007201D2">
        <w:rPr>
          <w:rFonts w:ascii="Times New Roman" w:hAnsi="Times New Roman" w:cs="Times New Roman"/>
          <w:b/>
          <w:bCs/>
          <w:i/>
          <w:iCs/>
          <w:sz w:val="24"/>
          <w:szCs w:val="24"/>
          <w:u w:val="single"/>
        </w:rPr>
        <w:t>na</w:t>
      </w:r>
      <w:r w:rsidR="00D565CD">
        <w:rPr>
          <w:rFonts w:ascii="Times New Roman" w:hAnsi="Times New Roman" w:cs="Times New Roman"/>
          <w:b/>
          <w:bCs/>
          <w:i/>
          <w:iCs/>
          <w:sz w:val="24"/>
          <w:szCs w:val="24"/>
          <w:u w:val="single"/>
        </w:rPr>
        <w:t xml:space="preserve"> </w:t>
      </w:r>
      <w:r w:rsidR="00546224" w:rsidRPr="007201D2">
        <w:rPr>
          <w:rFonts w:ascii="Times New Roman" w:hAnsi="Times New Roman" w:cs="Times New Roman"/>
          <w:b/>
          <w:bCs/>
          <w:i/>
          <w:iCs/>
          <w:sz w:val="24"/>
          <w:szCs w:val="24"/>
          <w:u w:val="single"/>
        </w:rPr>
        <w:t>požiadanie</w:t>
      </w:r>
      <w:r w:rsidR="00546224" w:rsidRPr="007201D2">
        <w:rPr>
          <w:rFonts w:ascii="Times New Roman" w:hAnsi="Times New Roman" w:cs="Times New Roman"/>
          <w:bCs/>
          <w:i/>
          <w:iCs/>
          <w:sz w:val="24"/>
          <w:szCs w:val="24"/>
        </w:rPr>
        <w:t>,</w:t>
      </w:r>
      <w:r w:rsidR="008A7553">
        <w:rPr>
          <w:rFonts w:ascii="Times New Roman" w:hAnsi="Times New Roman" w:cs="Times New Roman"/>
          <w:bCs/>
          <w:i/>
          <w:iCs/>
          <w:sz w:val="24"/>
          <w:szCs w:val="24"/>
        </w:rPr>
        <w:br/>
      </w:r>
      <w:r w:rsidR="00546224" w:rsidRPr="007201D2">
        <w:rPr>
          <w:rFonts w:ascii="Times New Roman" w:hAnsi="Times New Roman" w:cs="Times New Roman"/>
          <w:b/>
          <w:bCs/>
          <w:i/>
          <w:iCs/>
          <w:sz w:val="24"/>
          <w:szCs w:val="24"/>
        </w:rPr>
        <w:t>v periodických publikáciách</w:t>
      </w:r>
      <w:r w:rsidR="00546224" w:rsidRPr="007201D2">
        <w:rPr>
          <w:rFonts w:ascii="Times New Roman" w:hAnsi="Times New Roman" w:cs="Times New Roman"/>
          <w:bCs/>
          <w:i/>
          <w:iCs/>
          <w:sz w:val="24"/>
          <w:szCs w:val="24"/>
        </w:rPr>
        <w:t xml:space="preserve">, </w:t>
      </w:r>
      <w:r w:rsidR="00546224" w:rsidRPr="007201D2">
        <w:rPr>
          <w:rFonts w:ascii="Times New Roman" w:hAnsi="Times New Roman" w:cs="Times New Roman"/>
          <w:b/>
          <w:bCs/>
          <w:i/>
          <w:iCs/>
          <w:sz w:val="24"/>
          <w:szCs w:val="24"/>
        </w:rPr>
        <w:t>neperiodických publikáciách</w:t>
      </w:r>
      <w:r w:rsidR="00546224" w:rsidRPr="007201D2">
        <w:rPr>
          <w:rFonts w:ascii="Times New Roman" w:hAnsi="Times New Roman" w:cs="Times New Roman"/>
          <w:bCs/>
          <w:i/>
          <w:iCs/>
          <w:sz w:val="24"/>
          <w:szCs w:val="24"/>
        </w:rPr>
        <w:t xml:space="preserve"> a v </w:t>
      </w:r>
      <w:r w:rsidR="00546224" w:rsidRPr="007201D2">
        <w:rPr>
          <w:rFonts w:ascii="Times New Roman" w:hAnsi="Times New Roman" w:cs="Times New Roman"/>
          <w:b/>
          <w:bCs/>
          <w:i/>
          <w:iCs/>
          <w:sz w:val="24"/>
          <w:szCs w:val="24"/>
        </w:rPr>
        <w:t>agentúrnom spravodajstve</w:t>
      </w:r>
      <w:r w:rsidR="00546224" w:rsidRPr="007201D2">
        <w:rPr>
          <w:rFonts w:ascii="Times New Roman" w:hAnsi="Times New Roman" w:cs="Times New Roman"/>
          <w:bCs/>
          <w:i/>
          <w:iCs/>
          <w:sz w:val="24"/>
          <w:szCs w:val="24"/>
        </w:rPr>
        <w:t xml:space="preserve"> 48 hodín predo dňom konania volieb a v deň konania volieb </w:t>
      </w:r>
      <w:r w:rsidR="008A7553">
        <w:rPr>
          <w:rFonts w:ascii="Times New Roman" w:hAnsi="Times New Roman" w:cs="Times New Roman"/>
          <w:bCs/>
          <w:i/>
          <w:iCs/>
          <w:sz w:val="24"/>
          <w:szCs w:val="24"/>
        </w:rPr>
        <w:br/>
      </w:r>
      <w:r w:rsidR="00546224" w:rsidRPr="007201D2">
        <w:rPr>
          <w:rFonts w:ascii="Times New Roman" w:hAnsi="Times New Roman" w:cs="Times New Roman"/>
          <w:bCs/>
          <w:i/>
          <w:iCs/>
          <w:sz w:val="24"/>
          <w:szCs w:val="24"/>
        </w:rPr>
        <w:t>až do skončenia hlasovania</w:t>
      </w:r>
      <w:r w:rsidR="007201D2">
        <w:rPr>
          <w:rFonts w:ascii="Times New Roman" w:hAnsi="Times New Roman" w:cs="Times New Roman"/>
          <w:bCs/>
          <w:i/>
          <w:iCs/>
          <w:sz w:val="24"/>
          <w:szCs w:val="24"/>
        </w:rPr>
        <w:t>.</w:t>
      </w:r>
      <w:r w:rsidR="00546224" w:rsidRPr="007201D2">
        <w:rPr>
          <w:rFonts w:ascii="Times New Roman" w:hAnsi="Times New Roman" w:cs="Times New Roman"/>
          <w:bCs/>
          <w:iCs/>
          <w:sz w:val="24"/>
          <w:szCs w:val="24"/>
        </w:rPr>
        <w:t>“</w:t>
      </w:r>
      <w:r w:rsidR="00546224" w:rsidRPr="007201D2">
        <w:rPr>
          <w:rStyle w:val="Odkaznapoznmkupodiarou"/>
        </w:rPr>
        <w:footnoteReference w:id="6"/>
      </w:r>
      <w:r w:rsidR="007201D2">
        <w:rPr>
          <w:rFonts w:ascii="Times New Roman" w:hAnsi="Times New Roman" w:cs="Times New Roman"/>
          <w:bCs/>
          <w:iCs/>
          <w:sz w:val="24"/>
          <w:szCs w:val="24"/>
        </w:rPr>
        <w:t xml:space="preserve"> Z predmetného príkazu však nemožno </w:t>
      </w:r>
      <w:r w:rsidR="008A7553">
        <w:rPr>
          <w:rFonts w:ascii="Times New Roman" w:hAnsi="Times New Roman" w:cs="Times New Roman"/>
          <w:bCs/>
          <w:iCs/>
          <w:sz w:val="24"/>
          <w:szCs w:val="24"/>
        </w:rPr>
        <w:br/>
      </w:r>
      <w:r w:rsidR="007201D2">
        <w:rPr>
          <w:rFonts w:ascii="Times New Roman" w:hAnsi="Times New Roman" w:cs="Times New Roman"/>
          <w:bCs/>
          <w:iCs/>
          <w:sz w:val="24"/>
          <w:szCs w:val="24"/>
        </w:rPr>
        <w:t xml:space="preserve">vyvodiť, že </w:t>
      </w:r>
      <w:r w:rsidR="00D565CD">
        <w:rPr>
          <w:rFonts w:ascii="Times New Roman" w:hAnsi="Times New Roman" w:cs="Times New Roman"/>
          <w:bCs/>
          <w:iCs/>
          <w:sz w:val="24"/>
          <w:szCs w:val="24"/>
        </w:rPr>
        <w:t xml:space="preserve">sa táto právna úprava vzťahuje na </w:t>
      </w:r>
      <w:r w:rsidR="007201D2">
        <w:rPr>
          <w:rFonts w:ascii="Times New Roman" w:hAnsi="Times New Roman" w:cs="Times New Roman"/>
          <w:bCs/>
          <w:iCs/>
          <w:sz w:val="24"/>
          <w:szCs w:val="24"/>
        </w:rPr>
        <w:t>internetové vysielanie (14 ods. 2)</w:t>
      </w:r>
      <w:r w:rsidR="009C4AEB">
        <w:rPr>
          <w:rFonts w:ascii="Times New Roman" w:hAnsi="Times New Roman" w:cs="Times New Roman"/>
          <w:bCs/>
          <w:iCs/>
          <w:sz w:val="24"/>
          <w:szCs w:val="24"/>
        </w:rPr>
        <w:t xml:space="preserve">. </w:t>
      </w:r>
      <w:r w:rsidR="008A7553">
        <w:rPr>
          <w:rFonts w:ascii="Times New Roman" w:hAnsi="Times New Roman" w:cs="Times New Roman"/>
          <w:bCs/>
          <w:iCs/>
          <w:sz w:val="24"/>
          <w:szCs w:val="24"/>
        </w:rPr>
        <w:br/>
      </w:r>
      <w:r w:rsidR="009C4AEB">
        <w:rPr>
          <w:rFonts w:ascii="Times New Roman" w:hAnsi="Times New Roman" w:cs="Times New Roman"/>
          <w:bCs/>
          <w:iCs/>
          <w:sz w:val="24"/>
          <w:szCs w:val="24"/>
        </w:rPr>
        <w:t xml:space="preserve">Tu </w:t>
      </w:r>
      <w:r w:rsidR="00D565CD">
        <w:rPr>
          <w:rFonts w:ascii="Times New Roman" w:hAnsi="Times New Roman" w:cs="Times New Roman"/>
          <w:bCs/>
          <w:iCs/>
          <w:sz w:val="24"/>
          <w:szCs w:val="24"/>
        </w:rPr>
        <w:t>je potrebné</w:t>
      </w:r>
      <w:r w:rsidR="009C4AEB">
        <w:rPr>
          <w:rFonts w:ascii="Times New Roman" w:hAnsi="Times New Roman" w:cs="Times New Roman"/>
          <w:bCs/>
          <w:iCs/>
          <w:sz w:val="24"/>
          <w:szCs w:val="24"/>
        </w:rPr>
        <w:t xml:space="preserve"> poznamenať, že vymedzenie internetového vysielania vykonala Rada pre vysielanie a</w:t>
      </w:r>
      <w:r w:rsidR="00D565CD">
        <w:rPr>
          <w:rFonts w:ascii="Times New Roman" w:hAnsi="Times New Roman" w:cs="Times New Roman"/>
          <w:bCs/>
          <w:iCs/>
          <w:sz w:val="24"/>
          <w:szCs w:val="24"/>
        </w:rPr>
        <w:t> </w:t>
      </w:r>
      <w:r w:rsidR="009C4AEB">
        <w:rPr>
          <w:rFonts w:ascii="Times New Roman" w:hAnsi="Times New Roman" w:cs="Times New Roman"/>
          <w:bCs/>
          <w:iCs/>
          <w:sz w:val="24"/>
          <w:szCs w:val="24"/>
        </w:rPr>
        <w:t>retransmisiu</w:t>
      </w:r>
      <w:r w:rsidR="00D565CD">
        <w:rPr>
          <w:rFonts w:ascii="Times New Roman" w:hAnsi="Times New Roman" w:cs="Times New Roman"/>
          <w:bCs/>
          <w:iCs/>
          <w:sz w:val="24"/>
          <w:szCs w:val="24"/>
        </w:rPr>
        <w:t>,</w:t>
      </w:r>
      <w:r w:rsidR="009C4AEB">
        <w:rPr>
          <w:rFonts w:ascii="Times New Roman" w:hAnsi="Times New Roman" w:cs="Times New Roman"/>
          <w:bCs/>
          <w:iCs/>
          <w:sz w:val="24"/>
          <w:szCs w:val="24"/>
        </w:rPr>
        <w:t xml:space="preserve"> keď konštatovala, že </w:t>
      </w:r>
      <w:r w:rsidR="009C4AEB" w:rsidRPr="009C4AEB">
        <w:rPr>
          <w:rFonts w:ascii="Times New Roman" w:hAnsi="Times New Roman" w:cs="Times New Roman"/>
          <w:bCs/>
          <w:iCs/>
          <w:sz w:val="24"/>
          <w:szCs w:val="24"/>
          <w:u w:val="single"/>
        </w:rPr>
        <w:t xml:space="preserve">za internetové vysielanie je potrebné správne považovať iba také vysielanie, ktoré </w:t>
      </w:r>
      <w:r w:rsidR="008A7553">
        <w:rPr>
          <w:rFonts w:ascii="Times New Roman" w:hAnsi="Times New Roman" w:cs="Times New Roman"/>
          <w:bCs/>
          <w:iCs/>
          <w:sz w:val="24"/>
          <w:szCs w:val="24"/>
          <w:u w:val="single"/>
        </w:rPr>
        <w:br/>
      </w:r>
      <w:r w:rsidR="009C4AEB" w:rsidRPr="009C4AEB">
        <w:rPr>
          <w:rFonts w:ascii="Times New Roman" w:hAnsi="Times New Roman" w:cs="Times New Roman"/>
          <w:bCs/>
          <w:iCs/>
          <w:sz w:val="24"/>
          <w:szCs w:val="24"/>
          <w:u w:val="single"/>
        </w:rPr>
        <w:t>je realizované výhradne prostredníctvom internetu</w:t>
      </w:r>
      <w:r w:rsidR="009C4AEB">
        <w:rPr>
          <w:rFonts w:ascii="Times New Roman" w:hAnsi="Times New Roman" w:cs="Times New Roman"/>
          <w:bCs/>
          <w:iCs/>
          <w:sz w:val="24"/>
          <w:szCs w:val="24"/>
        </w:rPr>
        <w:t xml:space="preserve">. </w:t>
      </w:r>
      <w:r w:rsidR="00E93B0E">
        <w:rPr>
          <w:rFonts w:ascii="Times New Roman" w:hAnsi="Times New Roman" w:cs="Times New Roman"/>
          <w:bCs/>
          <w:iCs/>
          <w:sz w:val="24"/>
          <w:szCs w:val="24"/>
        </w:rPr>
        <w:t xml:space="preserve">V neposlednom rade uvedené potvrdzuje rozhodovacia činnosť ÚS SR, ktorý skonštatoval, že </w:t>
      </w:r>
      <w:r w:rsidR="00E93B0E" w:rsidRPr="00E93B0E">
        <w:rPr>
          <w:rFonts w:ascii="Times New Roman" w:hAnsi="Times New Roman" w:cs="Times New Roman"/>
          <w:bCs/>
          <w:i/>
          <w:iCs/>
          <w:sz w:val="24"/>
          <w:szCs w:val="24"/>
        </w:rPr>
        <w:t>„</w:t>
      </w:r>
      <w:r w:rsidR="00D94FF3" w:rsidRPr="00E93B0E">
        <w:rPr>
          <w:rFonts w:ascii="Times New Roman" w:hAnsi="Times New Roman" w:cs="Times New Roman"/>
          <w:bCs/>
          <w:i/>
          <w:iCs/>
          <w:sz w:val="24"/>
          <w:szCs w:val="24"/>
        </w:rPr>
        <w:t xml:space="preserve">§ 14 zákona o volebnej kampani sa nevzťahuje na zverejnenie informácií </w:t>
      </w:r>
      <w:r w:rsidR="008A7553">
        <w:rPr>
          <w:rFonts w:ascii="Times New Roman" w:hAnsi="Times New Roman" w:cs="Times New Roman"/>
          <w:bCs/>
          <w:i/>
          <w:iCs/>
          <w:sz w:val="24"/>
          <w:szCs w:val="24"/>
        </w:rPr>
        <w:br/>
      </w:r>
      <w:r w:rsidR="00D94FF3" w:rsidRPr="00E93B0E">
        <w:rPr>
          <w:rFonts w:ascii="Times New Roman" w:hAnsi="Times New Roman" w:cs="Times New Roman"/>
          <w:bCs/>
          <w:i/>
          <w:iCs/>
          <w:sz w:val="24"/>
          <w:szCs w:val="24"/>
        </w:rPr>
        <w:t xml:space="preserve">o kandidujúcich subjektoch na Facebooku </w:t>
      </w:r>
      <w:r w:rsidR="00E93B0E">
        <w:rPr>
          <w:rFonts w:ascii="Times New Roman" w:hAnsi="Times New Roman" w:cs="Times New Roman"/>
          <w:bCs/>
          <w:i/>
          <w:iCs/>
          <w:sz w:val="24"/>
          <w:szCs w:val="24"/>
        </w:rPr>
        <w:t xml:space="preserve">pretože </w:t>
      </w:r>
      <w:r w:rsidR="00E93B0E" w:rsidRPr="00E93B0E">
        <w:rPr>
          <w:rFonts w:ascii="Times New Roman" w:hAnsi="Times New Roman" w:cs="Times New Roman"/>
          <w:bCs/>
          <w:i/>
          <w:iCs/>
          <w:sz w:val="24"/>
          <w:szCs w:val="24"/>
        </w:rPr>
        <w:t xml:space="preserve">z povahy sociálnej siete Facebook ako rozsiahleho komunikačného webového systému, ktorý </w:t>
      </w:r>
      <w:r w:rsidR="008A7553">
        <w:rPr>
          <w:rFonts w:ascii="Times New Roman" w:hAnsi="Times New Roman" w:cs="Times New Roman"/>
          <w:bCs/>
          <w:i/>
          <w:iCs/>
          <w:sz w:val="24"/>
          <w:szCs w:val="24"/>
        </w:rPr>
        <w:br/>
      </w:r>
      <w:r w:rsidR="00E93B0E" w:rsidRPr="00E93B0E">
        <w:rPr>
          <w:rFonts w:ascii="Times New Roman" w:hAnsi="Times New Roman" w:cs="Times New Roman"/>
          <w:bCs/>
          <w:i/>
          <w:iCs/>
          <w:sz w:val="24"/>
          <w:szCs w:val="24"/>
        </w:rPr>
        <w:t xml:space="preserve">je primárne prostriedkom sociálnej komunikácie, a nie prostriedkom pravidelného informovania verejnosti, vyplýva, </w:t>
      </w:r>
      <w:r w:rsidR="00E93B0E">
        <w:rPr>
          <w:rFonts w:ascii="Times New Roman" w:hAnsi="Times New Roman" w:cs="Times New Roman"/>
          <w:bCs/>
          <w:i/>
          <w:iCs/>
          <w:sz w:val="24"/>
          <w:szCs w:val="24"/>
        </w:rPr>
        <w:t>že</w:t>
      </w:r>
      <w:r w:rsidR="00E93B0E" w:rsidRPr="00E93B0E">
        <w:rPr>
          <w:rFonts w:ascii="Times New Roman" w:hAnsi="Times New Roman" w:cs="Times New Roman"/>
          <w:bCs/>
          <w:i/>
          <w:iCs/>
          <w:sz w:val="24"/>
          <w:szCs w:val="24"/>
        </w:rPr>
        <w:t xml:space="preserve"> túto sociálnu sieť nemo</w:t>
      </w:r>
      <w:r w:rsidR="00E93B0E">
        <w:rPr>
          <w:rFonts w:ascii="Times New Roman" w:hAnsi="Times New Roman" w:cs="Times New Roman"/>
          <w:bCs/>
          <w:i/>
          <w:iCs/>
          <w:sz w:val="24"/>
          <w:szCs w:val="24"/>
        </w:rPr>
        <w:t>ž</w:t>
      </w:r>
      <w:r w:rsidR="00E93B0E" w:rsidRPr="00E93B0E">
        <w:rPr>
          <w:rFonts w:ascii="Times New Roman" w:hAnsi="Times New Roman" w:cs="Times New Roman"/>
          <w:bCs/>
          <w:i/>
          <w:iCs/>
          <w:sz w:val="24"/>
          <w:szCs w:val="24"/>
        </w:rPr>
        <w:t>no pova</w:t>
      </w:r>
      <w:r w:rsidR="00E93B0E">
        <w:rPr>
          <w:rFonts w:ascii="Times New Roman" w:hAnsi="Times New Roman" w:cs="Times New Roman"/>
          <w:bCs/>
          <w:i/>
          <w:iCs/>
          <w:sz w:val="24"/>
          <w:szCs w:val="24"/>
        </w:rPr>
        <w:t>ž</w:t>
      </w:r>
      <w:r w:rsidR="00E93B0E" w:rsidRPr="00E93B0E">
        <w:rPr>
          <w:rFonts w:ascii="Times New Roman" w:hAnsi="Times New Roman" w:cs="Times New Roman"/>
          <w:bCs/>
          <w:i/>
          <w:iCs/>
          <w:sz w:val="24"/>
          <w:szCs w:val="24"/>
        </w:rPr>
        <w:t>ovať za hromadný informačný prostriedok, na ktorý by sa vzťahoval zákaz</w:t>
      </w:r>
      <w:r w:rsidR="00C542BB">
        <w:rPr>
          <w:rFonts w:ascii="Times New Roman" w:hAnsi="Times New Roman" w:cs="Times New Roman"/>
          <w:bCs/>
          <w:i/>
          <w:iCs/>
          <w:sz w:val="24"/>
          <w:szCs w:val="24"/>
        </w:rPr>
        <w:t>.</w:t>
      </w:r>
      <w:r w:rsidR="00E93B0E" w:rsidRPr="00E93B0E">
        <w:rPr>
          <w:rFonts w:ascii="Times New Roman" w:hAnsi="Times New Roman" w:cs="Times New Roman"/>
          <w:bCs/>
          <w:i/>
          <w:iCs/>
          <w:sz w:val="24"/>
          <w:szCs w:val="24"/>
        </w:rPr>
        <w:t xml:space="preserve"> </w:t>
      </w:r>
      <w:r w:rsidR="00C542BB">
        <w:rPr>
          <w:rFonts w:ascii="Times New Roman" w:hAnsi="Times New Roman" w:cs="Times New Roman"/>
          <w:bCs/>
          <w:i/>
          <w:iCs/>
          <w:sz w:val="24"/>
          <w:szCs w:val="24"/>
        </w:rPr>
        <w:t>Ústavný súd pripomenul, ž</w:t>
      </w:r>
      <w:r w:rsidR="00E93B0E" w:rsidRPr="00E93B0E">
        <w:rPr>
          <w:rFonts w:ascii="Times New Roman" w:hAnsi="Times New Roman" w:cs="Times New Roman"/>
          <w:bCs/>
          <w:i/>
          <w:iCs/>
          <w:sz w:val="24"/>
          <w:szCs w:val="24"/>
        </w:rPr>
        <w:t>e v zásade obdobný záver u</w:t>
      </w:r>
      <w:r w:rsidR="00C542BB">
        <w:rPr>
          <w:rFonts w:ascii="Times New Roman" w:hAnsi="Times New Roman" w:cs="Times New Roman"/>
          <w:bCs/>
          <w:i/>
          <w:iCs/>
          <w:sz w:val="24"/>
          <w:szCs w:val="24"/>
        </w:rPr>
        <w:t>ž</w:t>
      </w:r>
      <w:r w:rsidR="00E93B0E" w:rsidRPr="00E93B0E">
        <w:rPr>
          <w:rFonts w:ascii="Times New Roman" w:hAnsi="Times New Roman" w:cs="Times New Roman"/>
          <w:bCs/>
          <w:i/>
          <w:iCs/>
          <w:sz w:val="24"/>
          <w:szCs w:val="24"/>
        </w:rPr>
        <w:t xml:space="preserve"> formuloval </w:t>
      </w:r>
      <w:r w:rsidR="008A7553">
        <w:rPr>
          <w:rFonts w:ascii="Times New Roman" w:hAnsi="Times New Roman" w:cs="Times New Roman"/>
          <w:bCs/>
          <w:i/>
          <w:iCs/>
          <w:sz w:val="24"/>
          <w:szCs w:val="24"/>
        </w:rPr>
        <w:br/>
      </w:r>
      <w:r w:rsidR="00E93B0E" w:rsidRPr="00E93B0E">
        <w:rPr>
          <w:rFonts w:ascii="Times New Roman" w:hAnsi="Times New Roman" w:cs="Times New Roman"/>
          <w:bCs/>
          <w:i/>
          <w:iCs/>
          <w:sz w:val="24"/>
          <w:szCs w:val="24"/>
        </w:rPr>
        <w:t xml:space="preserve">vo veci vedenej pod </w:t>
      </w:r>
      <w:proofErr w:type="spellStart"/>
      <w:r w:rsidR="00E93B0E" w:rsidRPr="00E93B0E">
        <w:rPr>
          <w:rFonts w:ascii="Times New Roman" w:hAnsi="Times New Roman" w:cs="Times New Roman"/>
          <w:bCs/>
          <w:i/>
          <w:iCs/>
          <w:sz w:val="24"/>
          <w:szCs w:val="24"/>
        </w:rPr>
        <w:t>sp</w:t>
      </w:r>
      <w:proofErr w:type="spellEnd"/>
      <w:r w:rsidR="00E93B0E" w:rsidRPr="00E93B0E">
        <w:rPr>
          <w:rFonts w:ascii="Times New Roman" w:hAnsi="Times New Roman" w:cs="Times New Roman"/>
          <w:bCs/>
          <w:i/>
          <w:iCs/>
          <w:sz w:val="24"/>
          <w:szCs w:val="24"/>
        </w:rPr>
        <w:t>. zn. PL. ÚS 42/2</w:t>
      </w:r>
      <w:r w:rsidR="00C542BB">
        <w:rPr>
          <w:rFonts w:ascii="Times New Roman" w:hAnsi="Times New Roman" w:cs="Times New Roman"/>
          <w:bCs/>
          <w:i/>
          <w:iCs/>
          <w:sz w:val="24"/>
          <w:szCs w:val="24"/>
        </w:rPr>
        <w:t>011, keď uviedol, ž</w:t>
      </w:r>
      <w:r w:rsidR="00E93B0E" w:rsidRPr="00E93B0E">
        <w:rPr>
          <w:rFonts w:ascii="Times New Roman" w:hAnsi="Times New Roman" w:cs="Times New Roman"/>
          <w:bCs/>
          <w:i/>
          <w:iCs/>
          <w:sz w:val="24"/>
          <w:szCs w:val="24"/>
        </w:rPr>
        <w:t>e prístup verejnosti na sociálnu sieť Facebook je viazaný na registráciu prostredníctvom e-mailu</w:t>
      </w:r>
      <w:r w:rsidR="008A7553">
        <w:rPr>
          <w:rFonts w:ascii="Times New Roman" w:hAnsi="Times New Roman" w:cs="Times New Roman"/>
          <w:bCs/>
          <w:i/>
          <w:iCs/>
          <w:sz w:val="24"/>
          <w:szCs w:val="24"/>
        </w:rPr>
        <w:br/>
      </w:r>
      <w:r w:rsidR="00E93B0E" w:rsidRPr="00E93B0E">
        <w:rPr>
          <w:rFonts w:ascii="Times New Roman" w:hAnsi="Times New Roman" w:cs="Times New Roman"/>
          <w:bCs/>
          <w:i/>
          <w:iCs/>
          <w:sz w:val="24"/>
          <w:szCs w:val="24"/>
        </w:rPr>
        <w:t>s uvedením mena a hesla, t. j. je určitým spôsobom obmedzený, a preto nemo</w:t>
      </w:r>
      <w:r w:rsidR="00C542BB">
        <w:rPr>
          <w:rFonts w:ascii="Times New Roman" w:hAnsi="Times New Roman" w:cs="Times New Roman"/>
          <w:bCs/>
          <w:i/>
          <w:iCs/>
          <w:sz w:val="24"/>
          <w:szCs w:val="24"/>
        </w:rPr>
        <w:t>ž</w:t>
      </w:r>
      <w:r w:rsidR="00E93B0E" w:rsidRPr="00E93B0E">
        <w:rPr>
          <w:rFonts w:ascii="Times New Roman" w:hAnsi="Times New Roman" w:cs="Times New Roman"/>
          <w:bCs/>
          <w:i/>
          <w:iCs/>
          <w:sz w:val="24"/>
          <w:szCs w:val="24"/>
        </w:rPr>
        <w:t>no informácie uverejnené n</w:t>
      </w:r>
      <w:r w:rsidR="00C542BB">
        <w:rPr>
          <w:rFonts w:ascii="Times New Roman" w:hAnsi="Times New Roman" w:cs="Times New Roman"/>
          <w:bCs/>
          <w:i/>
          <w:iCs/>
          <w:sz w:val="24"/>
          <w:szCs w:val="24"/>
        </w:rPr>
        <w:t>a sociálnej sieti Facebook považ</w:t>
      </w:r>
      <w:r w:rsidR="00E93B0E" w:rsidRPr="00E93B0E">
        <w:rPr>
          <w:rFonts w:ascii="Times New Roman" w:hAnsi="Times New Roman" w:cs="Times New Roman"/>
          <w:bCs/>
          <w:i/>
          <w:iCs/>
          <w:sz w:val="24"/>
          <w:szCs w:val="24"/>
        </w:rPr>
        <w:t>ovať za také, ktoré by práve vzhľadom na podmienky prístupu na túto sieť dosahovali rozsahom svojho rozšírenia medzi verejnosťou intenzitu vyžadovaného porušenia.</w:t>
      </w:r>
      <w:r w:rsidR="00E93B0E">
        <w:rPr>
          <w:rFonts w:ascii="Times New Roman" w:hAnsi="Times New Roman" w:cs="Times New Roman"/>
          <w:bCs/>
          <w:i/>
          <w:iCs/>
          <w:sz w:val="24"/>
          <w:szCs w:val="24"/>
        </w:rPr>
        <w:t>“</w:t>
      </w:r>
      <w:r w:rsidR="00D94FF3" w:rsidRPr="740F47D2">
        <w:rPr>
          <w:rStyle w:val="Odkaznapoznmkupodiarou"/>
        </w:rPr>
        <w:footnoteReference w:id="7"/>
      </w:r>
      <w:r w:rsidR="00FC449A">
        <w:rPr>
          <w:rFonts w:ascii="Times New Roman" w:hAnsi="Times New Roman" w:cs="Times New Roman"/>
          <w:bCs/>
          <w:i/>
          <w:iCs/>
          <w:sz w:val="24"/>
          <w:szCs w:val="24"/>
        </w:rPr>
        <w:t xml:space="preserve"> </w:t>
      </w:r>
      <w:r w:rsidR="00FC449A">
        <w:rPr>
          <w:rFonts w:ascii="Times New Roman" w:hAnsi="Times New Roman" w:cs="Times New Roman"/>
          <w:bCs/>
          <w:iCs/>
          <w:sz w:val="24"/>
          <w:szCs w:val="24"/>
        </w:rPr>
        <w:t xml:space="preserve">Žiada sa pragmaticky skonštatovať, že dezinformácie </w:t>
      </w:r>
      <w:r w:rsidR="008A7553">
        <w:rPr>
          <w:rFonts w:ascii="Times New Roman" w:hAnsi="Times New Roman" w:cs="Times New Roman"/>
          <w:bCs/>
          <w:iCs/>
          <w:sz w:val="24"/>
          <w:szCs w:val="24"/>
        </w:rPr>
        <w:br/>
      </w:r>
      <w:r w:rsidR="00FC449A">
        <w:rPr>
          <w:rFonts w:ascii="Times New Roman" w:hAnsi="Times New Roman" w:cs="Times New Roman"/>
          <w:bCs/>
          <w:iCs/>
          <w:sz w:val="24"/>
          <w:szCs w:val="24"/>
        </w:rPr>
        <w:lastRenderedPageBreak/>
        <w:t>ako prostriedok politického súboja v </w:t>
      </w:r>
      <w:r w:rsidR="00FC449A" w:rsidRPr="00FC449A">
        <w:rPr>
          <w:rFonts w:ascii="Times New Roman" w:hAnsi="Times New Roman" w:cs="Times New Roman"/>
          <w:bCs/>
          <w:i/>
          <w:iCs/>
          <w:sz w:val="24"/>
          <w:szCs w:val="24"/>
        </w:rPr>
        <w:t>online</w:t>
      </w:r>
      <w:r w:rsidR="00FC449A">
        <w:rPr>
          <w:rFonts w:ascii="Times New Roman" w:hAnsi="Times New Roman" w:cs="Times New Roman"/>
          <w:bCs/>
          <w:iCs/>
          <w:sz w:val="24"/>
          <w:szCs w:val="24"/>
        </w:rPr>
        <w:t xml:space="preserve"> priestore dokážu </w:t>
      </w:r>
      <w:r w:rsidR="00D565CD">
        <w:rPr>
          <w:rFonts w:ascii="Times New Roman" w:hAnsi="Times New Roman" w:cs="Times New Roman"/>
          <w:bCs/>
          <w:iCs/>
          <w:sz w:val="24"/>
          <w:szCs w:val="24"/>
        </w:rPr>
        <w:t>vďaka svojej schopnosti</w:t>
      </w:r>
      <w:r w:rsidR="00FC449A">
        <w:rPr>
          <w:rFonts w:ascii="Times New Roman" w:hAnsi="Times New Roman" w:cs="Times New Roman"/>
          <w:bCs/>
          <w:iCs/>
          <w:sz w:val="24"/>
          <w:szCs w:val="24"/>
        </w:rPr>
        <w:t xml:space="preserve"> osloviť väčší počet potenciálnych voličov</w:t>
      </w:r>
      <w:r w:rsidR="008A7553">
        <w:rPr>
          <w:rFonts w:ascii="Times New Roman" w:hAnsi="Times New Roman" w:cs="Times New Roman"/>
          <w:bCs/>
          <w:iCs/>
          <w:sz w:val="24"/>
          <w:szCs w:val="24"/>
        </w:rPr>
        <w:t>,</w:t>
      </w:r>
      <w:r w:rsidR="00FC449A">
        <w:rPr>
          <w:rFonts w:ascii="Times New Roman" w:hAnsi="Times New Roman" w:cs="Times New Roman"/>
          <w:bCs/>
          <w:iCs/>
          <w:sz w:val="24"/>
          <w:szCs w:val="24"/>
        </w:rPr>
        <w:t xml:space="preserve"> konkurovať </w:t>
      </w:r>
      <w:proofErr w:type="spellStart"/>
      <w:r w:rsidR="00FC449A" w:rsidRPr="00FC449A">
        <w:rPr>
          <w:rFonts w:ascii="Times New Roman" w:hAnsi="Times New Roman" w:cs="Times New Roman"/>
          <w:bCs/>
          <w:i/>
          <w:iCs/>
          <w:sz w:val="24"/>
          <w:szCs w:val="24"/>
        </w:rPr>
        <w:t>mainstremu</w:t>
      </w:r>
      <w:proofErr w:type="spellEnd"/>
      <w:r w:rsidR="00FC449A" w:rsidRPr="00FC449A">
        <w:rPr>
          <w:rFonts w:ascii="Times New Roman" w:hAnsi="Times New Roman" w:cs="Times New Roman"/>
          <w:bCs/>
          <w:iCs/>
          <w:sz w:val="24"/>
          <w:szCs w:val="24"/>
        </w:rPr>
        <w:t>.</w:t>
      </w:r>
    </w:p>
    <w:p w14:paraId="2C66CB9E" w14:textId="2832C3A9" w:rsidR="00D94FF3" w:rsidRDefault="008A7553" w:rsidP="003D7AEA">
      <w:pPr>
        <w:spacing w:after="0" w:line="240" w:lineRule="auto"/>
        <w:ind w:left="1413" w:hanging="705"/>
        <w:jc w:val="both"/>
        <w:rPr>
          <w:rFonts w:ascii="Times New Roman" w:hAnsi="Times New Roman" w:cs="Times New Roman"/>
          <w:bCs/>
          <w:i/>
          <w:iCs/>
          <w:sz w:val="24"/>
          <w:szCs w:val="24"/>
        </w:rPr>
      </w:pPr>
      <w:r w:rsidRPr="00BB68C5">
        <w:rPr>
          <w:rFonts w:ascii="Times New Roman" w:hAnsi="Times New Roman" w:cs="Times New Roman"/>
          <w:bCs/>
          <w:iCs/>
          <w:sz w:val="24"/>
          <w:szCs w:val="24"/>
        </w:rPr>
        <w:t>→</w:t>
      </w:r>
      <w:r>
        <w:rPr>
          <w:rFonts w:ascii="Times New Roman" w:hAnsi="Times New Roman" w:cs="Times New Roman"/>
          <w:bCs/>
          <w:iCs/>
          <w:sz w:val="24"/>
          <w:szCs w:val="24"/>
        </w:rPr>
        <w:tab/>
      </w:r>
      <w:r w:rsidR="00D565CD">
        <w:rPr>
          <w:rFonts w:ascii="Times New Roman" w:hAnsi="Times New Roman" w:cs="Times New Roman"/>
          <w:bCs/>
          <w:iCs/>
          <w:sz w:val="24"/>
          <w:szCs w:val="24"/>
        </w:rPr>
        <w:t>T</w:t>
      </w:r>
      <w:r>
        <w:rPr>
          <w:rFonts w:ascii="Times New Roman" w:hAnsi="Times New Roman" w:cs="Times New Roman"/>
          <w:bCs/>
          <w:iCs/>
          <w:sz w:val="24"/>
          <w:szCs w:val="24"/>
        </w:rPr>
        <w:t>retie z </w:t>
      </w:r>
      <w:r w:rsidR="00D565CD">
        <w:rPr>
          <w:rFonts w:ascii="Times New Roman" w:hAnsi="Times New Roman" w:cs="Times New Roman"/>
          <w:bCs/>
          <w:iCs/>
          <w:sz w:val="24"/>
          <w:szCs w:val="24"/>
        </w:rPr>
        <w:t>vyššie</w:t>
      </w:r>
      <w:r>
        <w:rPr>
          <w:rFonts w:ascii="Times New Roman" w:hAnsi="Times New Roman" w:cs="Times New Roman"/>
          <w:bCs/>
          <w:iCs/>
          <w:sz w:val="24"/>
          <w:szCs w:val="24"/>
        </w:rPr>
        <w:t xml:space="preserve"> označených ustanovení (§ 15)</w:t>
      </w:r>
      <w:r w:rsidR="003D7AEA">
        <w:rPr>
          <w:rFonts w:ascii="Times New Roman" w:hAnsi="Times New Roman" w:cs="Times New Roman"/>
          <w:bCs/>
          <w:iCs/>
          <w:sz w:val="24"/>
          <w:szCs w:val="24"/>
        </w:rPr>
        <w:t xml:space="preserve"> </w:t>
      </w:r>
      <w:r w:rsidR="00D565CD">
        <w:rPr>
          <w:rFonts w:ascii="Times New Roman" w:hAnsi="Times New Roman" w:cs="Times New Roman"/>
          <w:bCs/>
          <w:iCs/>
          <w:sz w:val="24"/>
          <w:szCs w:val="24"/>
        </w:rPr>
        <w:t>sa výslovne vzťahuje na</w:t>
      </w:r>
      <w:r w:rsidR="003D7AEA">
        <w:rPr>
          <w:rFonts w:ascii="Times New Roman" w:hAnsi="Times New Roman" w:cs="Times New Roman"/>
          <w:bCs/>
          <w:iCs/>
          <w:sz w:val="24"/>
          <w:szCs w:val="24"/>
        </w:rPr>
        <w:t xml:space="preserve"> vedenie volebnej kampane, čo zákonodarca vyjadruje formuláci</w:t>
      </w:r>
      <w:r w:rsidR="00D565CD">
        <w:rPr>
          <w:rFonts w:ascii="Times New Roman" w:hAnsi="Times New Roman" w:cs="Times New Roman"/>
          <w:bCs/>
          <w:iCs/>
          <w:sz w:val="24"/>
          <w:szCs w:val="24"/>
        </w:rPr>
        <w:t>o</w:t>
      </w:r>
      <w:r w:rsidR="003D7AEA">
        <w:rPr>
          <w:rFonts w:ascii="Times New Roman" w:hAnsi="Times New Roman" w:cs="Times New Roman"/>
          <w:bCs/>
          <w:iCs/>
          <w:sz w:val="24"/>
          <w:szCs w:val="24"/>
        </w:rPr>
        <w:t>u „každý</w:t>
      </w:r>
      <w:r w:rsidR="00D565CD">
        <w:rPr>
          <w:rFonts w:ascii="Times New Roman" w:hAnsi="Times New Roman" w:cs="Times New Roman"/>
          <w:bCs/>
          <w:iCs/>
          <w:sz w:val="24"/>
          <w:szCs w:val="24"/>
        </w:rPr>
        <w:t>,</w:t>
      </w:r>
      <w:r w:rsidR="003D7AEA">
        <w:rPr>
          <w:rFonts w:ascii="Times New Roman" w:hAnsi="Times New Roman" w:cs="Times New Roman"/>
          <w:bCs/>
          <w:iCs/>
          <w:sz w:val="24"/>
          <w:szCs w:val="24"/>
        </w:rPr>
        <w:t xml:space="preserve"> kto vedie volebnú kampaň.“ Tu </w:t>
      </w:r>
      <w:r w:rsidR="00E6232B">
        <w:rPr>
          <w:rFonts w:ascii="Times New Roman" w:hAnsi="Times New Roman" w:cs="Times New Roman"/>
          <w:bCs/>
          <w:iCs/>
          <w:sz w:val="24"/>
          <w:szCs w:val="24"/>
        </w:rPr>
        <w:t>na</w:t>
      </w:r>
      <w:r w:rsidR="003D7AEA">
        <w:rPr>
          <w:rFonts w:ascii="Times New Roman" w:hAnsi="Times New Roman" w:cs="Times New Roman"/>
          <w:bCs/>
          <w:iCs/>
          <w:sz w:val="24"/>
          <w:szCs w:val="24"/>
        </w:rPr>
        <w:t xml:space="preserve">stáva aplikačný problém v tom, že vyššie popísané internetové aktivity s charakterom dezinformácií nemožno subsumovať </w:t>
      </w:r>
      <w:r w:rsidR="003D7AEA">
        <w:rPr>
          <w:rFonts w:ascii="Times New Roman" w:hAnsi="Times New Roman" w:cs="Times New Roman"/>
          <w:bCs/>
          <w:iCs/>
          <w:sz w:val="24"/>
          <w:szCs w:val="24"/>
        </w:rPr>
        <w:br/>
        <w:t>pod vedenie volebnej kampane v zmysle jej legálnej definície. Tejto načrtnutej problematike potom priliehavo konvenuje ustálená rozhodovacia činnosť ÚS SR</w:t>
      </w:r>
      <w:r w:rsidR="00E6232B">
        <w:rPr>
          <w:rFonts w:ascii="Times New Roman" w:hAnsi="Times New Roman" w:cs="Times New Roman"/>
          <w:bCs/>
          <w:iCs/>
          <w:sz w:val="24"/>
          <w:szCs w:val="24"/>
        </w:rPr>
        <w:t>,</w:t>
      </w:r>
      <w:r w:rsidR="003D7AEA">
        <w:rPr>
          <w:rFonts w:ascii="Times New Roman" w:hAnsi="Times New Roman" w:cs="Times New Roman"/>
          <w:bCs/>
          <w:iCs/>
          <w:sz w:val="24"/>
          <w:szCs w:val="24"/>
        </w:rPr>
        <w:t xml:space="preserve"> v rámci ktorej </w:t>
      </w:r>
      <w:r w:rsidR="00E6232B">
        <w:rPr>
          <w:rFonts w:ascii="Times New Roman" w:hAnsi="Times New Roman" w:cs="Times New Roman"/>
          <w:bCs/>
          <w:iCs/>
          <w:sz w:val="24"/>
          <w:szCs w:val="24"/>
        </w:rPr>
        <w:t>uvedená</w:t>
      </w:r>
      <w:r w:rsidR="003D7AEA">
        <w:rPr>
          <w:rFonts w:ascii="Times New Roman" w:hAnsi="Times New Roman" w:cs="Times New Roman"/>
          <w:bCs/>
          <w:iCs/>
          <w:sz w:val="24"/>
          <w:szCs w:val="24"/>
        </w:rPr>
        <w:t xml:space="preserve"> autorita skonštatovala, že „</w:t>
      </w:r>
      <w:r w:rsidR="00D94FF3" w:rsidRPr="003D7AEA">
        <w:rPr>
          <w:rFonts w:ascii="Times New Roman" w:hAnsi="Times New Roman" w:cs="Times New Roman"/>
          <w:bCs/>
          <w:i/>
          <w:iCs/>
          <w:sz w:val="24"/>
          <w:szCs w:val="24"/>
        </w:rPr>
        <w:t xml:space="preserve">osoby aktívne </w:t>
      </w:r>
      <w:r w:rsidR="003D7AEA">
        <w:rPr>
          <w:rFonts w:ascii="Times New Roman" w:hAnsi="Times New Roman" w:cs="Times New Roman"/>
          <w:bCs/>
          <w:i/>
          <w:iCs/>
          <w:sz w:val="24"/>
          <w:szCs w:val="24"/>
        </w:rPr>
        <w:br/>
      </w:r>
      <w:r w:rsidR="00D94FF3" w:rsidRPr="003D7AEA">
        <w:rPr>
          <w:rFonts w:ascii="Times New Roman" w:hAnsi="Times New Roman" w:cs="Times New Roman"/>
          <w:bCs/>
          <w:i/>
          <w:iCs/>
          <w:sz w:val="24"/>
          <w:szCs w:val="24"/>
        </w:rPr>
        <w:t>sa zúčastňujúce na volebnej kampani môžu porušiť právo na rovnosť šancí tým, že v rámci volebnej kampane nezákonným alebo neústavným spôsobom pôsobia v prospech alebo v neprospech jednej politickej sily. Toto rozhodnutie ale nemôžeme uplatniť na zákonom neregulovaný priestor a zákonom neregulované osoby</w:t>
      </w:r>
      <w:r w:rsidR="003D7AEA">
        <w:rPr>
          <w:rFonts w:ascii="Times New Roman" w:hAnsi="Times New Roman" w:cs="Times New Roman"/>
          <w:bCs/>
          <w:i/>
          <w:iCs/>
          <w:sz w:val="24"/>
          <w:szCs w:val="24"/>
        </w:rPr>
        <w:t>.</w:t>
      </w:r>
      <w:r w:rsidR="003D7AEA" w:rsidRPr="003D7AEA">
        <w:rPr>
          <w:rStyle w:val="Odkaznapoznmkupodiarou"/>
        </w:rPr>
        <w:footnoteReference w:id="8"/>
      </w:r>
    </w:p>
    <w:p w14:paraId="2BAD6FE1" w14:textId="5813BEF7" w:rsidR="005B2A9A" w:rsidRDefault="00BD31A1" w:rsidP="005B2A9A">
      <w:pPr>
        <w:spacing w:after="0" w:line="240" w:lineRule="auto"/>
        <w:ind w:left="1413" w:hanging="705"/>
        <w:jc w:val="both"/>
        <w:rPr>
          <w:rFonts w:ascii="Times New Roman" w:hAnsi="Times New Roman" w:cs="Times New Roman"/>
          <w:bCs/>
          <w:iCs/>
          <w:sz w:val="24"/>
          <w:szCs w:val="24"/>
        </w:rPr>
      </w:pPr>
      <w:r w:rsidRPr="00BB68C5">
        <w:rPr>
          <w:rFonts w:ascii="Times New Roman" w:hAnsi="Times New Roman" w:cs="Times New Roman"/>
          <w:bCs/>
          <w:iCs/>
          <w:sz w:val="24"/>
          <w:szCs w:val="24"/>
        </w:rPr>
        <w:t>→</w:t>
      </w:r>
      <w:r>
        <w:rPr>
          <w:rFonts w:ascii="Times New Roman" w:hAnsi="Times New Roman" w:cs="Times New Roman"/>
          <w:bCs/>
          <w:iCs/>
          <w:sz w:val="24"/>
          <w:szCs w:val="24"/>
        </w:rPr>
        <w:tab/>
      </w:r>
      <w:r w:rsidR="00E6232B">
        <w:rPr>
          <w:rFonts w:ascii="Times New Roman" w:hAnsi="Times New Roman" w:cs="Times New Roman"/>
          <w:bCs/>
          <w:iCs/>
          <w:sz w:val="24"/>
          <w:szCs w:val="24"/>
        </w:rPr>
        <w:t>U</w:t>
      </w:r>
      <w:r w:rsidR="005770C2">
        <w:rPr>
          <w:rFonts w:ascii="Times New Roman" w:hAnsi="Times New Roman" w:cs="Times New Roman"/>
          <w:bCs/>
          <w:iCs/>
          <w:sz w:val="24"/>
          <w:szCs w:val="24"/>
        </w:rPr>
        <w:t>stanovenie § 19 (marginálna rubrik</w:t>
      </w:r>
      <w:r w:rsidR="00E6232B">
        <w:rPr>
          <w:rFonts w:ascii="Times New Roman" w:hAnsi="Times New Roman" w:cs="Times New Roman"/>
          <w:bCs/>
          <w:iCs/>
          <w:sz w:val="24"/>
          <w:szCs w:val="24"/>
        </w:rPr>
        <w:t>a</w:t>
      </w:r>
      <w:r w:rsidR="005770C2">
        <w:rPr>
          <w:rFonts w:ascii="Times New Roman" w:hAnsi="Times New Roman" w:cs="Times New Roman"/>
          <w:bCs/>
          <w:iCs/>
          <w:sz w:val="24"/>
          <w:szCs w:val="24"/>
        </w:rPr>
        <w:t xml:space="preserve"> –</w:t>
      </w:r>
      <w:r w:rsidR="00C35571">
        <w:rPr>
          <w:rFonts w:ascii="Times New Roman" w:hAnsi="Times New Roman" w:cs="Times New Roman"/>
          <w:bCs/>
          <w:iCs/>
          <w:sz w:val="24"/>
          <w:szCs w:val="24"/>
        </w:rPr>
        <w:t xml:space="preserve"> </w:t>
      </w:r>
      <w:r w:rsidR="005770C2">
        <w:rPr>
          <w:rFonts w:ascii="Times New Roman" w:hAnsi="Times New Roman" w:cs="Times New Roman"/>
          <w:bCs/>
          <w:iCs/>
          <w:sz w:val="24"/>
          <w:szCs w:val="24"/>
        </w:rPr>
        <w:t>Správne delikty) a ustanovenie § 20 (marginálna rubrika – Priestupky) tak</w:t>
      </w:r>
      <w:r w:rsidR="00FE632B">
        <w:rPr>
          <w:rFonts w:ascii="Times New Roman" w:hAnsi="Times New Roman" w:cs="Times New Roman"/>
          <w:bCs/>
          <w:iCs/>
          <w:sz w:val="24"/>
          <w:szCs w:val="24"/>
        </w:rPr>
        <w:t>isto</w:t>
      </w:r>
      <w:r w:rsidR="005770C2">
        <w:rPr>
          <w:rFonts w:ascii="Times New Roman" w:hAnsi="Times New Roman" w:cs="Times New Roman"/>
          <w:bCs/>
          <w:iCs/>
          <w:sz w:val="24"/>
          <w:szCs w:val="24"/>
        </w:rPr>
        <w:t xml:space="preserve"> žiadnym spôsobom nepostihujú internetové aktivity s charakterom dezinformácií počas volebnej kampane a ani v čase mimo nej. Predmetné ustanovenia slúžia primárne na postihovanie neželaných konaní v smere administratívnych, poťažmo ekonomických protiprávností. </w:t>
      </w:r>
    </w:p>
    <w:p w14:paraId="3F946AE6" w14:textId="1A058A58" w:rsidR="00887251" w:rsidRDefault="00A22EDC" w:rsidP="005B2A9A">
      <w:pPr>
        <w:spacing w:after="0" w:line="240" w:lineRule="auto"/>
        <w:ind w:firstLine="708"/>
        <w:jc w:val="both"/>
        <w:rPr>
          <w:rFonts w:ascii="Times New Roman" w:hAnsi="Times New Roman" w:cs="Times New Roman"/>
          <w:bCs/>
          <w:i/>
          <w:iCs/>
          <w:sz w:val="24"/>
          <w:szCs w:val="24"/>
        </w:rPr>
      </w:pPr>
      <w:r>
        <w:rPr>
          <w:rFonts w:ascii="Times New Roman" w:hAnsi="Times New Roman" w:cs="Times New Roman"/>
          <w:bCs/>
          <w:iCs/>
          <w:sz w:val="24"/>
          <w:szCs w:val="24"/>
        </w:rPr>
        <w:t xml:space="preserve">Okrem vyššie uvedených ustanovení je pre úplnosť potrebné poukázať </w:t>
      </w:r>
      <w:r w:rsidR="00E6232B">
        <w:rPr>
          <w:rFonts w:ascii="Times New Roman" w:hAnsi="Times New Roman" w:cs="Times New Roman"/>
          <w:bCs/>
          <w:iCs/>
          <w:sz w:val="24"/>
          <w:szCs w:val="24"/>
        </w:rPr>
        <w:t>na</w:t>
      </w:r>
      <w:r>
        <w:rPr>
          <w:rFonts w:ascii="Times New Roman" w:hAnsi="Times New Roman" w:cs="Times New Roman"/>
          <w:bCs/>
          <w:iCs/>
          <w:sz w:val="24"/>
          <w:szCs w:val="24"/>
        </w:rPr>
        <w:t xml:space="preserve"> § 40 zákona číslo 180/2014 Z. z. o  </w:t>
      </w:r>
      <w:r w:rsidRPr="00713D5C">
        <w:rPr>
          <w:rFonts w:ascii="Times New Roman" w:hAnsi="Times New Roman" w:cs="Times New Roman"/>
          <w:bCs/>
          <w:iCs/>
          <w:sz w:val="24"/>
          <w:szCs w:val="24"/>
        </w:rPr>
        <w:t>podmienkach výkonu volebného práva a o zmene a doplnení niektorých zákonov (ďalej len „zákon o podmienkach výkonu volebného práva“)</w:t>
      </w:r>
      <w:r>
        <w:rPr>
          <w:rFonts w:ascii="Times New Roman" w:hAnsi="Times New Roman" w:cs="Times New Roman"/>
          <w:bCs/>
          <w:iCs/>
          <w:sz w:val="24"/>
          <w:szCs w:val="24"/>
        </w:rPr>
        <w:t xml:space="preserve"> z ktorého vyplýva, že na účely daného osobitného zákona sa priestupku dopustí všeobecný subjekt </w:t>
      </w:r>
      <w:r>
        <w:rPr>
          <w:rFonts w:ascii="Times New Roman" w:hAnsi="Times New Roman" w:cs="Times New Roman"/>
          <w:bCs/>
          <w:iCs/>
          <w:sz w:val="24"/>
          <w:szCs w:val="24"/>
        </w:rPr>
        <w:br/>
      </w:r>
      <w:r w:rsidR="00E6232B">
        <w:rPr>
          <w:rFonts w:ascii="Times New Roman" w:hAnsi="Times New Roman" w:cs="Times New Roman"/>
          <w:bCs/>
          <w:iCs/>
          <w:sz w:val="24"/>
          <w:szCs w:val="24"/>
        </w:rPr>
        <w:t>vtedy</w:t>
      </w:r>
      <w:r>
        <w:rPr>
          <w:rFonts w:ascii="Times New Roman" w:hAnsi="Times New Roman" w:cs="Times New Roman"/>
          <w:bCs/>
          <w:iCs/>
          <w:sz w:val="24"/>
          <w:szCs w:val="24"/>
        </w:rPr>
        <w:t xml:space="preserve">, </w:t>
      </w:r>
      <w:r w:rsidR="00E6232B">
        <w:rPr>
          <w:rFonts w:ascii="Times New Roman" w:hAnsi="Times New Roman" w:cs="Times New Roman"/>
          <w:bCs/>
          <w:iCs/>
          <w:sz w:val="24"/>
          <w:szCs w:val="24"/>
        </w:rPr>
        <w:t xml:space="preserve">ak </w:t>
      </w:r>
      <w:r>
        <w:rPr>
          <w:rFonts w:ascii="Times New Roman" w:hAnsi="Times New Roman" w:cs="Times New Roman"/>
          <w:bCs/>
          <w:iCs/>
          <w:sz w:val="24"/>
          <w:szCs w:val="24"/>
        </w:rPr>
        <w:t>„</w:t>
      </w:r>
      <w:r w:rsidRPr="00A22EDC">
        <w:rPr>
          <w:rFonts w:ascii="Times New Roman" w:hAnsi="Times New Roman" w:cs="Times New Roman"/>
          <w:bCs/>
          <w:i/>
          <w:iCs/>
          <w:sz w:val="24"/>
          <w:szCs w:val="24"/>
        </w:rPr>
        <w:t>neodloží po hlasovaní nepoužité alebo nesprávne upravené hlasovacie lístky do schránky na to určenej,</w:t>
      </w:r>
      <w:r w:rsidRPr="00A22EDC">
        <w:rPr>
          <w:rFonts w:ascii="Source Sans Pro" w:hAnsi="Source Sans Pro"/>
          <w:color w:val="000000"/>
          <w:sz w:val="29"/>
          <w:szCs w:val="29"/>
        </w:rPr>
        <w:t xml:space="preserve"> </w:t>
      </w:r>
      <w:r w:rsidRPr="00A22EDC">
        <w:rPr>
          <w:rFonts w:ascii="Times New Roman" w:hAnsi="Times New Roman" w:cs="Times New Roman"/>
          <w:bCs/>
          <w:i/>
          <w:iCs/>
          <w:sz w:val="24"/>
          <w:szCs w:val="24"/>
        </w:rPr>
        <w:t>neuposlúchne pokyny na zachovanie poriadku vo volebnej miestnosti podľa </w:t>
      </w:r>
      <w:hyperlink r:id="rId9" w:anchor="paragraf-26" w:tooltip="Odkaz na predpis alebo ustanovenie" w:history="1">
        <w:r w:rsidRPr="00A22EDC">
          <w:rPr>
            <w:rFonts w:ascii="Times New Roman" w:hAnsi="Times New Roman" w:cs="Times New Roman"/>
            <w:bCs/>
            <w:i/>
            <w:iCs/>
            <w:sz w:val="24"/>
            <w:szCs w:val="24"/>
          </w:rPr>
          <w:t>§ 26</w:t>
        </w:r>
      </w:hyperlink>
      <w:r>
        <w:rPr>
          <w:rFonts w:ascii="Times New Roman" w:hAnsi="Times New Roman" w:cs="Times New Roman"/>
          <w:bCs/>
          <w:i/>
          <w:iCs/>
          <w:sz w:val="24"/>
          <w:szCs w:val="24"/>
        </w:rPr>
        <w:t>,</w:t>
      </w:r>
      <w:r w:rsidR="00887251" w:rsidRPr="00887251">
        <w:rPr>
          <w:rFonts w:ascii="Source Sans Pro" w:hAnsi="Source Sans Pro"/>
          <w:color w:val="000000"/>
          <w:sz w:val="29"/>
          <w:szCs w:val="29"/>
        </w:rPr>
        <w:t xml:space="preserve"> </w:t>
      </w:r>
      <w:r w:rsidR="00887251" w:rsidRPr="00887251">
        <w:rPr>
          <w:rFonts w:ascii="Times New Roman" w:hAnsi="Times New Roman" w:cs="Times New Roman"/>
          <w:bCs/>
          <w:i/>
          <w:iCs/>
          <w:sz w:val="24"/>
          <w:szCs w:val="24"/>
        </w:rPr>
        <w:t>požiada pre voľby do Európskeho parlamentu o zápis do zoznamu voličov v inom členskom štáte Európskej únie a zároveň požiada o zápis do zoznamu voličov v Slovenskej republike,</w:t>
      </w:r>
      <w:r w:rsidR="00887251">
        <w:rPr>
          <w:rFonts w:ascii="Times New Roman" w:hAnsi="Times New Roman" w:cs="Times New Roman"/>
          <w:bCs/>
          <w:i/>
          <w:iCs/>
          <w:sz w:val="24"/>
          <w:szCs w:val="24"/>
        </w:rPr>
        <w:t xml:space="preserve"> prípadne</w:t>
      </w:r>
      <w:r w:rsidR="00887251" w:rsidRPr="00887251">
        <w:rPr>
          <w:rFonts w:ascii="Source Sans Pro" w:hAnsi="Source Sans Pro"/>
          <w:color w:val="000000"/>
          <w:sz w:val="29"/>
          <w:szCs w:val="29"/>
        </w:rPr>
        <w:t xml:space="preserve"> </w:t>
      </w:r>
      <w:r w:rsidR="00887251" w:rsidRPr="00887251">
        <w:rPr>
          <w:rFonts w:ascii="Times New Roman" w:hAnsi="Times New Roman" w:cs="Times New Roman"/>
          <w:bCs/>
          <w:i/>
          <w:iCs/>
          <w:sz w:val="24"/>
          <w:szCs w:val="24"/>
        </w:rPr>
        <w:t>uvedie v čestnom vyhlásení ku kandidátnej listine nepravdivý údaj</w:t>
      </w:r>
      <w:r w:rsidR="00887251">
        <w:rPr>
          <w:rFonts w:ascii="Times New Roman" w:hAnsi="Times New Roman" w:cs="Times New Roman"/>
          <w:bCs/>
          <w:i/>
          <w:iCs/>
          <w:sz w:val="24"/>
          <w:szCs w:val="24"/>
        </w:rPr>
        <w:t>.“</w:t>
      </w:r>
      <w:r w:rsidR="00887251" w:rsidRPr="003D7AEA">
        <w:rPr>
          <w:rStyle w:val="Odkaznapoznmkupodiarou"/>
        </w:rPr>
        <w:footnoteReference w:id="9"/>
      </w:r>
    </w:p>
    <w:p w14:paraId="068AEFEC" w14:textId="67DE2C8D" w:rsidR="005B2A9A" w:rsidRPr="005B2A9A" w:rsidRDefault="005B2A9A" w:rsidP="005B2A9A">
      <w:pPr>
        <w:spacing w:after="0" w:line="240" w:lineRule="auto"/>
        <w:ind w:firstLine="708"/>
        <w:jc w:val="both"/>
        <w:rPr>
          <w:rFonts w:ascii="Times New Roman" w:hAnsi="Times New Roman" w:cs="Times New Roman"/>
          <w:bCs/>
          <w:iCs/>
          <w:sz w:val="24"/>
          <w:szCs w:val="24"/>
        </w:rPr>
      </w:pPr>
      <w:r>
        <w:rPr>
          <w:rFonts w:ascii="Times New Roman" w:hAnsi="Times New Roman" w:cs="Times New Roman"/>
          <w:bCs/>
          <w:iCs/>
          <w:sz w:val="24"/>
          <w:szCs w:val="24"/>
        </w:rPr>
        <w:t xml:space="preserve">V neposlednom rade zákon číslo 85/2005 Z. z. o politických stranách a politických hnutiach v ustanovení § 31 uvádza exemplifikatívny výpočet správnych deliktov. Tieto však </w:t>
      </w:r>
      <w:r w:rsidR="00E6232B">
        <w:rPr>
          <w:rFonts w:ascii="Times New Roman" w:hAnsi="Times New Roman" w:cs="Times New Roman"/>
          <w:bCs/>
          <w:iCs/>
          <w:sz w:val="24"/>
          <w:szCs w:val="24"/>
        </w:rPr>
        <w:t>bez akýchkoľvek rozumných pochybností nesúvisia s </w:t>
      </w:r>
      <w:r>
        <w:rPr>
          <w:rFonts w:ascii="Times New Roman" w:hAnsi="Times New Roman" w:cs="Times New Roman"/>
          <w:bCs/>
          <w:iCs/>
          <w:sz w:val="24"/>
          <w:szCs w:val="24"/>
        </w:rPr>
        <w:t>vyššie</w:t>
      </w:r>
      <w:r w:rsidR="00E6232B">
        <w:rPr>
          <w:rFonts w:ascii="Times New Roman" w:hAnsi="Times New Roman" w:cs="Times New Roman"/>
          <w:bCs/>
          <w:iCs/>
          <w:sz w:val="24"/>
          <w:szCs w:val="24"/>
        </w:rPr>
        <w:t xml:space="preserve"> konkrétne</w:t>
      </w:r>
      <w:r>
        <w:rPr>
          <w:rFonts w:ascii="Times New Roman" w:hAnsi="Times New Roman" w:cs="Times New Roman"/>
          <w:bCs/>
          <w:iCs/>
          <w:sz w:val="24"/>
          <w:szCs w:val="24"/>
        </w:rPr>
        <w:t xml:space="preserve"> rozvedenou problematikou dezinformácií. </w:t>
      </w:r>
    </w:p>
    <w:p w14:paraId="31779E0F" w14:textId="77777777" w:rsidR="00D376A8" w:rsidRDefault="00D376A8" w:rsidP="00D376A8">
      <w:pPr>
        <w:spacing w:after="0" w:line="240" w:lineRule="auto"/>
        <w:ind w:left="708" w:hanging="708"/>
        <w:rPr>
          <w:rFonts w:ascii="Times New Roman" w:hAnsi="Times New Roman" w:cs="Times New Roman"/>
          <w:b/>
          <w:sz w:val="24"/>
          <w:szCs w:val="24"/>
        </w:rPr>
      </w:pPr>
    </w:p>
    <w:p w14:paraId="189131C9" w14:textId="0D422473" w:rsidR="00D376A8" w:rsidRDefault="00D376A8" w:rsidP="00D376A8">
      <w:pPr>
        <w:spacing w:after="0" w:line="240" w:lineRule="auto"/>
        <w:ind w:left="708" w:hanging="708"/>
        <w:rPr>
          <w:rFonts w:ascii="Times New Roman" w:hAnsi="Times New Roman" w:cs="Times New Roman"/>
          <w:b/>
          <w:sz w:val="24"/>
          <w:szCs w:val="24"/>
        </w:rPr>
      </w:pPr>
      <w:r>
        <w:rPr>
          <w:rFonts w:ascii="Times New Roman" w:hAnsi="Times New Roman" w:cs="Times New Roman"/>
          <w:b/>
          <w:sz w:val="24"/>
          <w:szCs w:val="24"/>
        </w:rPr>
        <w:t>1.1</w:t>
      </w:r>
      <w:r>
        <w:rPr>
          <w:rFonts w:ascii="Times New Roman" w:hAnsi="Times New Roman" w:cs="Times New Roman"/>
          <w:b/>
          <w:sz w:val="24"/>
          <w:szCs w:val="24"/>
        </w:rPr>
        <w:tab/>
        <w:t xml:space="preserve">Reakcie spravodajských služieb </w:t>
      </w:r>
      <w:r w:rsidR="001C23A4">
        <w:rPr>
          <w:rFonts w:ascii="Times New Roman" w:hAnsi="Times New Roman" w:cs="Times New Roman"/>
          <w:b/>
          <w:sz w:val="24"/>
          <w:szCs w:val="24"/>
        </w:rPr>
        <w:t xml:space="preserve">na dezinformácie v politickom prostredí </w:t>
      </w:r>
    </w:p>
    <w:p w14:paraId="0ECB5E09" w14:textId="0891F089" w:rsidR="00AE73B0" w:rsidRPr="00AE73B0" w:rsidRDefault="001C23A4" w:rsidP="00D51DA8">
      <w:pPr>
        <w:spacing w:after="0" w:line="240" w:lineRule="auto"/>
        <w:ind w:firstLine="708"/>
        <w:jc w:val="both"/>
        <w:rPr>
          <w:rFonts w:ascii="Times New Roman" w:hAnsi="Times New Roman" w:cs="Times New Roman"/>
          <w:bCs/>
          <w:i/>
          <w:iCs/>
          <w:sz w:val="24"/>
          <w:szCs w:val="24"/>
        </w:rPr>
      </w:pPr>
      <w:r>
        <w:rPr>
          <w:rFonts w:ascii="Times New Roman" w:hAnsi="Times New Roman" w:cs="Times New Roman"/>
          <w:bCs/>
          <w:sz w:val="24"/>
          <w:szCs w:val="24"/>
        </w:rPr>
        <w:t>Neutajovaná časť správy Slovenskej informačnej služby</w:t>
      </w:r>
      <w:r w:rsidR="00D51DA8">
        <w:rPr>
          <w:rFonts w:ascii="Times New Roman" w:hAnsi="Times New Roman" w:cs="Times New Roman"/>
          <w:bCs/>
          <w:sz w:val="24"/>
          <w:szCs w:val="24"/>
        </w:rPr>
        <w:t xml:space="preserve"> (ďalej len „SIS“)</w:t>
      </w:r>
      <w:r>
        <w:rPr>
          <w:rFonts w:ascii="Times New Roman" w:hAnsi="Times New Roman" w:cs="Times New Roman"/>
          <w:bCs/>
          <w:sz w:val="24"/>
          <w:szCs w:val="24"/>
        </w:rPr>
        <w:t xml:space="preserve"> o jej činnosti za obdobie roku 2023 </w:t>
      </w:r>
      <w:proofErr w:type="spellStart"/>
      <w:r w:rsidRPr="001C23A4">
        <w:rPr>
          <w:rFonts w:ascii="Times New Roman" w:hAnsi="Times New Roman" w:cs="Times New Roman"/>
          <w:bCs/>
          <w:i/>
          <w:sz w:val="24"/>
          <w:szCs w:val="24"/>
        </w:rPr>
        <w:t>obiter</w:t>
      </w:r>
      <w:proofErr w:type="spellEnd"/>
      <w:r w:rsidRPr="001C23A4">
        <w:rPr>
          <w:rFonts w:ascii="Times New Roman" w:hAnsi="Times New Roman" w:cs="Times New Roman"/>
          <w:bCs/>
          <w:i/>
          <w:sz w:val="24"/>
          <w:szCs w:val="24"/>
        </w:rPr>
        <w:t xml:space="preserve"> </w:t>
      </w:r>
      <w:proofErr w:type="spellStart"/>
      <w:r w:rsidRPr="001C23A4">
        <w:rPr>
          <w:rFonts w:ascii="Times New Roman" w:hAnsi="Times New Roman" w:cs="Times New Roman"/>
          <w:bCs/>
          <w:i/>
          <w:sz w:val="24"/>
          <w:szCs w:val="24"/>
        </w:rPr>
        <w:t>dictum</w:t>
      </w:r>
      <w:proofErr w:type="spellEnd"/>
      <w:r>
        <w:rPr>
          <w:rFonts w:ascii="Times New Roman" w:hAnsi="Times New Roman" w:cs="Times New Roman"/>
          <w:bCs/>
          <w:sz w:val="24"/>
          <w:szCs w:val="24"/>
        </w:rPr>
        <w:t xml:space="preserve"> informuje o spravodajských aktivitách cudzích spravodajských služieb v tuzemskom priestore. Tieto </w:t>
      </w:r>
      <w:r w:rsidR="00D51DA8">
        <w:rPr>
          <w:rFonts w:ascii="Times New Roman" w:hAnsi="Times New Roman" w:cs="Times New Roman"/>
          <w:bCs/>
          <w:sz w:val="24"/>
          <w:szCs w:val="24"/>
        </w:rPr>
        <w:t xml:space="preserve">podľa označenej správy </w:t>
      </w:r>
      <w:r>
        <w:rPr>
          <w:rFonts w:ascii="Times New Roman" w:hAnsi="Times New Roman" w:cs="Times New Roman"/>
          <w:bCs/>
          <w:sz w:val="24"/>
          <w:szCs w:val="24"/>
        </w:rPr>
        <w:t>vyvíjali aktivity s cieľom získať</w:t>
      </w:r>
      <w:r w:rsidR="007E2F4D">
        <w:rPr>
          <w:rFonts w:ascii="Times New Roman" w:hAnsi="Times New Roman" w:cs="Times New Roman"/>
          <w:bCs/>
          <w:sz w:val="24"/>
          <w:szCs w:val="24"/>
        </w:rPr>
        <w:t xml:space="preserve"> </w:t>
      </w:r>
      <w:r w:rsidR="00D376A8" w:rsidRPr="001C23A4">
        <w:rPr>
          <w:rFonts w:ascii="Times New Roman" w:hAnsi="Times New Roman" w:cs="Times New Roman"/>
          <w:bCs/>
          <w:i/>
          <w:iCs/>
          <w:sz w:val="24"/>
          <w:szCs w:val="24"/>
        </w:rPr>
        <w:t>„chránené a citlivé informácie z politickej, ekonomickej, hospodárskej a bezpečnostnej oblasti.“</w:t>
      </w:r>
      <w:r w:rsidR="00D376A8" w:rsidRPr="001C23A4">
        <w:rPr>
          <w:rStyle w:val="Odkaznapoznmkupodiarou"/>
        </w:rPr>
        <w:footnoteReference w:id="10"/>
      </w:r>
      <w:r w:rsidR="00D376A8" w:rsidRPr="001C23A4">
        <w:rPr>
          <w:rFonts w:ascii="Times New Roman" w:hAnsi="Times New Roman" w:cs="Times New Roman"/>
          <w:bCs/>
          <w:i/>
          <w:iCs/>
          <w:sz w:val="24"/>
          <w:szCs w:val="24"/>
        </w:rPr>
        <w:t xml:space="preserve"> </w:t>
      </w:r>
      <w:r w:rsidR="00D51DA8">
        <w:rPr>
          <w:rFonts w:ascii="Times New Roman" w:hAnsi="Times New Roman" w:cs="Times New Roman"/>
          <w:bCs/>
          <w:iCs/>
          <w:sz w:val="24"/>
          <w:szCs w:val="24"/>
        </w:rPr>
        <w:t xml:space="preserve">Predčasné parlamentné voľby z roku 2023 boli logicky predmetom spravodajského záujmu SIS. Ich monitorovanie primárne reflektovalo nežiaduci sústavný fenomén </w:t>
      </w:r>
      <w:r w:rsidR="00E6232B">
        <w:rPr>
          <w:rFonts w:ascii="Times New Roman" w:hAnsi="Times New Roman" w:cs="Times New Roman"/>
          <w:bCs/>
          <w:iCs/>
          <w:sz w:val="24"/>
          <w:szCs w:val="24"/>
        </w:rPr>
        <w:t>–</w:t>
      </w:r>
      <w:r w:rsidR="00D376A8" w:rsidRPr="5C0CA9A2">
        <w:rPr>
          <w:rFonts w:eastAsia="Times New Roman"/>
        </w:rPr>
        <w:t xml:space="preserve"> </w:t>
      </w:r>
      <w:r w:rsidR="00D376A8" w:rsidRPr="00AE73B0">
        <w:rPr>
          <w:rFonts w:ascii="Times New Roman" w:hAnsi="Times New Roman" w:cs="Times New Roman"/>
          <w:bCs/>
          <w:i/>
          <w:iCs/>
          <w:sz w:val="24"/>
          <w:szCs w:val="24"/>
        </w:rPr>
        <w:t>„cielený pokus cudzej moci zasiahnuť do volebných procesov</w:t>
      </w:r>
      <w:r w:rsidR="00AE73B0">
        <w:rPr>
          <w:rFonts w:ascii="Times New Roman" w:hAnsi="Times New Roman" w:cs="Times New Roman"/>
          <w:bCs/>
          <w:i/>
          <w:iCs/>
          <w:sz w:val="24"/>
          <w:szCs w:val="24"/>
        </w:rPr>
        <w:t>.</w:t>
      </w:r>
      <w:r w:rsidR="00D376A8" w:rsidRPr="00AE73B0">
        <w:rPr>
          <w:rStyle w:val="Odkaznapoznmkupodiarou"/>
        </w:rPr>
        <w:t>“</w:t>
      </w:r>
      <w:r w:rsidR="00D376A8" w:rsidRPr="00AE73B0">
        <w:rPr>
          <w:rStyle w:val="Odkaznapoznmkupodiarou"/>
        </w:rPr>
        <w:footnoteReference w:id="11"/>
      </w:r>
      <w:r w:rsidR="00AE73B0">
        <w:rPr>
          <w:rStyle w:val="Odkaznapoznmkupodiarou"/>
        </w:rPr>
        <w:t xml:space="preserve"> </w:t>
      </w:r>
      <w:r w:rsidR="00D376A8" w:rsidRPr="00AE73B0">
        <w:rPr>
          <w:rFonts w:ascii="Times New Roman" w:hAnsi="Times New Roman" w:cs="Times New Roman"/>
          <w:bCs/>
          <w:i/>
          <w:iCs/>
          <w:sz w:val="24"/>
          <w:szCs w:val="24"/>
        </w:rPr>
        <w:t xml:space="preserve">„V roku 2023 boli </w:t>
      </w:r>
      <w:r w:rsidR="00D376A8" w:rsidRPr="00AE73B0">
        <w:rPr>
          <w:rFonts w:ascii="Times New Roman" w:hAnsi="Times New Roman" w:cs="Times New Roman"/>
          <w:bCs/>
          <w:i/>
          <w:iCs/>
          <w:sz w:val="24"/>
          <w:szCs w:val="24"/>
        </w:rPr>
        <w:lastRenderedPageBreak/>
        <w:t>zaznamenané viaceré ideologicky motivované kybernetické útoky zahraničných hackerských a </w:t>
      </w:r>
      <w:proofErr w:type="spellStart"/>
      <w:r w:rsidR="00D376A8" w:rsidRPr="00AE73B0">
        <w:rPr>
          <w:rFonts w:ascii="Times New Roman" w:hAnsi="Times New Roman" w:cs="Times New Roman"/>
          <w:bCs/>
          <w:i/>
          <w:iCs/>
          <w:sz w:val="24"/>
          <w:szCs w:val="24"/>
        </w:rPr>
        <w:t>hactivistických</w:t>
      </w:r>
      <w:proofErr w:type="spellEnd"/>
      <w:r w:rsidR="00D376A8" w:rsidRPr="00AE73B0">
        <w:rPr>
          <w:rFonts w:ascii="Times New Roman" w:hAnsi="Times New Roman" w:cs="Times New Roman"/>
          <w:bCs/>
          <w:i/>
          <w:iCs/>
          <w:sz w:val="24"/>
          <w:szCs w:val="24"/>
        </w:rPr>
        <w:t xml:space="preserve"> skupín.“</w:t>
      </w:r>
      <w:r w:rsidR="00D376A8" w:rsidRPr="00AE73B0">
        <w:rPr>
          <w:rStyle w:val="Odkaznapoznmkupodiarou"/>
        </w:rPr>
        <w:footnoteReference w:id="12"/>
      </w:r>
      <w:r w:rsidR="00D376A8" w:rsidRPr="00AE73B0">
        <w:rPr>
          <w:rFonts w:ascii="Times New Roman" w:hAnsi="Times New Roman" w:cs="Times New Roman"/>
          <w:bCs/>
          <w:i/>
          <w:iCs/>
          <w:sz w:val="24"/>
          <w:szCs w:val="24"/>
        </w:rPr>
        <w:t xml:space="preserve"> </w:t>
      </w:r>
    </w:p>
    <w:p w14:paraId="4E7FA7DB" w14:textId="23418AF9" w:rsidR="0070572D" w:rsidRDefault="0070572D" w:rsidP="00D51DA8">
      <w:pPr>
        <w:spacing w:after="0" w:line="240" w:lineRule="auto"/>
        <w:ind w:firstLine="708"/>
        <w:jc w:val="both"/>
        <w:rPr>
          <w:rFonts w:ascii="Times New Roman" w:hAnsi="Times New Roman" w:cs="Times New Roman"/>
          <w:bCs/>
          <w:sz w:val="24"/>
          <w:szCs w:val="24"/>
        </w:rPr>
      </w:pPr>
      <w:r w:rsidRPr="0070572D">
        <w:rPr>
          <w:rFonts w:ascii="Times New Roman" w:hAnsi="Times New Roman" w:cs="Times New Roman"/>
          <w:bCs/>
          <w:iCs/>
          <w:sz w:val="24"/>
          <w:szCs w:val="24"/>
        </w:rPr>
        <w:t xml:space="preserve">Na </w:t>
      </w:r>
      <w:r>
        <w:rPr>
          <w:rFonts w:ascii="Times New Roman" w:hAnsi="Times New Roman" w:cs="Times New Roman"/>
          <w:bCs/>
          <w:iCs/>
          <w:sz w:val="24"/>
          <w:szCs w:val="24"/>
        </w:rPr>
        <w:t xml:space="preserve">glosované obdobie predčasných volieb </w:t>
      </w:r>
      <w:r w:rsidRPr="0070572D">
        <w:rPr>
          <w:rFonts w:ascii="Times New Roman" w:hAnsi="Times New Roman" w:cs="Times New Roman"/>
          <w:bCs/>
          <w:iCs/>
          <w:sz w:val="24"/>
          <w:szCs w:val="24"/>
        </w:rPr>
        <w:t>rovnako</w:t>
      </w:r>
      <w:r>
        <w:rPr>
          <w:rFonts w:ascii="Times New Roman" w:hAnsi="Times New Roman" w:cs="Times New Roman"/>
          <w:bCs/>
          <w:iCs/>
          <w:sz w:val="24"/>
          <w:szCs w:val="24"/>
        </w:rPr>
        <w:t xml:space="preserve"> reagovalo Vojenské spravodajstvo, ktoré konštatovalo, že </w:t>
      </w:r>
      <w:r w:rsidR="00D376A8" w:rsidRPr="0070572D">
        <w:rPr>
          <w:rFonts w:ascii="Times New Roman" w:hAnsi="Times New Roman" w:cs="Times New Roman"/>
          <w:bCs/>
          <w:i/>
          <w:iCs/>
          <w:sz w:val="24"/>
          <w:szCs w:val="24"/>
        </w:rPr>
        <w:t>„v roku 2023 pretrvával trend antagonistického informačno-psychologického pôsobenia cudzích mocí na území. Pôsobenie strategickej propagandy cudzej moci s obsahom naratívov, predstavovali zraniteľnosť a polarizačný faktor spoločnosti SR.“</w:t>
      </w:r>
      <w:r w:rsidR="00D376A8" w:rsidRPr="5C0CA9A2">
        <w:rPr>
          <w:rStyle w:val="Odkaznapoznmkupodiarou"/>
        </w:rPr>
        <w:footnoteReference w:id="13"/>
      </w:r>
      <w:r w:rsidR="00D376A8" w:rsidRPr="5C0CA9A2">
        <w:rPr>
          <w:rFonts w:eastAsia="Times New Roman"/>
        </w:rPr>
        <w:t xml:space="preserve"> </w:t>
      </w:r>
      <w:r w:rsidR="002E43F4" w:rsidRPr="002E43F4">
        <w:rPr>
          <w:rFonts w:ascii="Times New Roman" w:hAnsi="Times New Roman" w:cs="Times New Roman"/>
          <w:bCs/>
          <w:sz w:val="24"/>
          <w:szCs w:val="24"/>
        </w:rPr>
        <w:t>Priblížené</w:t>
      </w:r>
      <w:r w:rsidR="002E43F4">
        <w:rPr>
          <w:rFonts w:ascii="Times New Roman" w:hAnsi="Times New Roman" w:cs="Times New Roman"/>
          <w:bCs/>
          <w:sz w:val="24"/>
          <w:szCs w:val="24"/>
        </w:rPr>
        <w:t xml:space="preserve"> správy nesporne s</w:t>
      </w:r>
      <w:r w:rsidR="00E6232B">
        <w:rPr>
          <w:rFonts w:ascii="Times New Roman" w:hAnsi="Times New Roman" w:cs="Times New Roman"/>
          <w:bCs/>
          <w:sz w:val="24"/>
          <w:szCs w:val="24"/>
        </w:rPr>
        <w:t>lúžia</w:t>
      </w:r>
      <w:r w:rsidR="002E43F4">
        <w:rPr>
          <w:rFonts w:ascii="Times New Roman" w:hAnsi="Times New Roman" w:cs="Times New Roman"/>
          <w:bCs/>
          <w:sz w:val="24"/>
          <w:szCs w:val="24"/>
        </w:rPr>
        <w:t xml:space="preserve"> neželaným iniciatívam tretích osôb </w:t>
      </w:r>
      <w:r w:rsidR="00E6232B">
        <w:rPr>
          <w:rFonts w:ascii="Times New Roman" w:hAnsi="Times New Roman" w:cs="Times New Roman"/>
          <w:bCs/>
          <w:sz w:val="24"/>
          <w:szCs w:val="24"/>
        </w:rPr>
        <w:t xml:space="preserve">na </w:t>
      </w:r>
      <w:r w:rsidR="002E43F4">
        <w:rPr>
          <w:rFonts w:ascii="Times New Roman" w:hAnsi="Times New Roman" w:cs="Times New Roman"/>
          <w:bCs/>
          <w:sz w:val="24"/>
          <w:szCs w:val="24"/>
        </w:rPr>
        <w:t>ovplyvn</w:t>
      </w:r>
      <w:r w:rsidR="00E6232B">
        <w:rPr>
          <w:rFonts w:ascii="Times New Roman" w:hAnsi="Times New Roman" w:cs="Times New Roman"/>
          <w:bCs/>
          <w:sz w:val="24"/>
          <w:szCs w:val="24"/>
        </w:rPr>
        <w:t>enie</w:t>
      </w:r>
      <w:r w:rsidR="002E43F4">
        <w:rPr>
          <w:rFonts w:ascii="Times New Roman" w:hAnsi="Times New Roman" w:cs="Times New Roman"/>
          <w:bCs/>
          <w:sz w:val="24"/>
          <w:szCs w:val="24"/>
        </w:rPr>
        <w:t xml:space="preserve"> politick</w:t>
      </w:r>
      <w:r w:rsidR="00E6232B">
        <w:rPr>
          <w:rFonts w:ascii="Times New Roman" w:hAnsi="Times New Roman" w:cs="Times New Roman"/>
          <w:bCs/>
          <w:sz w:val="24"/>
          <w:szCs w:val="24"/>
        </w:rPr>
        <w:t>ého</w:t>
      </w:r>
      <w:r w:rsidR="002E43F4">
        <w:rPr>
          <w:rFonts w:ascii="Times New Roman" w:hAnsi="Times New Roman" w:cs="Times New Roman"/>
          <w:bCs/>
          <w:sz w:val="24"/>
          <w:szCs w:val="24"/>
        </w:rPr>
        <w:t xml:space="preserve"> súboj</w:t>
      </w:r>
      <w:r w:rsidR="00E6232B">
        <w:rPr>
          <w:rFonts w:ascii="Times New Roman" w:hAnsi="Times New Roman" w:cs="Times New Roman"/>
          <w:bCs/>
          <w:sz w:val="24"/>
          <w:szCs w:val="24"/>
        </w:rPr>
        <w:t>a,</w:t>
      </w:r>
      <w:r w:rsidR="002E43F4">
        <w:rPr>
          <w:rFonts w:ascii="Times New Roman" w:hAnsi="Times New Roman" w:cs="Times New Roman"/>
          <w:bCs/>
          <w:sz w:val="24"/>
          <w:szCs w:val="24"/>
        </w:rPr>
        <w:t xml:space="preserve"> a tým samotné</w:t>
      </w:r>
      <w:r w:rsidR="00E6232B">
        <w:rPr>
          <w:rFonts w:ascii="Times New Roman" w:hAnsi="Times New Roman" w:cs="Times New Roman"/>
          <w:bCs/>
          <w:sz w:val="24"/>
          <w:szCs w:val="24"/>
        </w:rPr>
        <w:t>ho</w:t>
      </w:r>
      <w:r w:rsidR="002E43F4">
        <w:rPr>
          <w:rFonts w:ascii="Times New Roman" w:hAnsi="Times New Roman" w:cs="Times New Roman"/>
          <w:bCs/>
          <w:sz w:val="24"/>
          <w:szCs w:val="24"/>
        </w:rPr>
        <w:t xml:space="preserve"> usporiadani</w:t>
      </w:r>
      <w:r w:rsidR="00E6232B">
        <w:rPr>
          <w:rFonts w:ascii="Times New Roman" w:hAnsi="Times New Roman" w:cs="Times New Roman"/>
          <w:bCs/>
          <w:sz w:val="24"/>
          <w:szCs w:val="24"/>
        </w:rPr>
        <w:t>a</w:t>
      </w:r>
      <w:r w:rsidR="002E43F4">
        <w:rPr>
          <w:rFonts w:ascii="Times New Roman" w:hAnsi="Times New Roman" w:cs="Times New Roman"/>
          <w:bCs/>
          <w:sz w:val="24"/>
          <w:szCs w:val="24"/>
        </w:rPr>
        <w:t xml:space="preserve"> spoločnosti</w:t>
      </w:r>
      <w:r w:rsidR="00E6232B">
        <w:rPr>
          <w:rFonts w:ascii="Times New Roman" w:hAnsi="Times New Roman" w:cs="Times New Roman"/>
          <w:bCs/>
          <w:sz w:val="24"/>
          <w:szCs w:val="24"/>
        </w:rPr>
        <w:t xml:space="preserve"> prostredníctvom dezinformácií</w:t>
      </w:r>
      <w:r w:rsidR="002E43F4">
        <w:rPr>
          <w:rFonts w:ascii="Times New Roman" w:hAnsi="Times New Roman" w:cs="Times New Roman"/>
          <w:bCs/>
          <w:sz w:val="24"/>
          <w:szCs w:val="24"/>
        </w:rPr>
        <w:t>. Možnosť zasiahnuť do politického súboj</w:t>
      </w:r>
      <w:r w:rsidR="00E6232B">
        <w:rPr>
          <w:rFonts w:ascii="Times New Roman" w:hAnsi="Times New Roman" w:cs="Times New Roman"/>
          <w:bCs/>
          <w:sz w:val="24"/>
          <w:szCs w:val="24"/>
        </w:rPr>
        <w:t>a</w:t>
      </w:r>
      <w:r w:rsidR="002E43F4">
        <w:rPr>
          <w:rFonts w:ascii="Times New Roman" w:hAnsi="Times New Roman" w:cs="Times New Roman"/>
          <w:bCs/>
          <w:sz w:val="24"/>
          <w:szCs w:val="24"/>
        </w:rPr>
        <w:t xml:space="preserve"> prostredníctvom dezinformácií</w:t>
      </w:r>
      <w:r w:rsidR="00E6232B">
        <w:rPr>
          <w:rFonts w:ascii="Times New Roman" w:hAnsi="Times New Roman" w:cs="Times New Roman"/>
          <w:bCs/>
          <w:sz w:val="24"/>
          <w:szCs w:val="24"/>
        </w:rPr>
        <w:t xml:space="preserve"> </w:t>
      </w:r>
      <w:r w:rsidR="002E43F4">
        <w:rPr>
          <w:rFonts w:ascii="Times New Roman" w:hAnsi="Times New Roman" w:cs="Times New Roman"/>
          <w:bCs/>
          <w:sz w:val="24"/>
          <w:szCs w:val="24"/>
        </w:rPr>
        <w:t xml:space="preserve"> je</w:t>
      </w:r>
      <w:r w:rsidR="00E6232B">
        <w:rPr>
          <w:rFonts w:ascii="Times New Roman" w:hAnsi="Times New Roman" w:cs="Times New Roman"/>
          <w:bCs/>
          <w:sz w:val="24"/>
          <w:szCs w:val="24"/>
        </w:rPr>
        <w:t>,</w:t>
      </w:r>
      <w:r w:rsidR="002E43F4">
        <w:rPr>
          <w:rFonts w:ascii="Times New Roman" w:hAnsi="Times New Roman" w:cs="Times New Roman"/>
          <w:bCs/>
          <w:sz w:val="24"/>
          <w:szCs w:val="24"/>
        </w:rPr>
        <w:t xml:space="preserve"> žiaľ</w:t>
      </w:r>
      <w:r w:rsidR="00E6232B">
        <w:rPr>
          <w:rFonts w:ascii="Times New Roman" w:hAnsi="Times New Roman" w:cs="Times New Roman"/>
          <w:bCs/>
          <w:sz w:val="24"/>
          <w:szCs w:val="24"/>
        </w:rPr>
        <w:t>,</w:t>
      </w:r>
      <w:r w:rsidR="002E43F4">
        <w:rPr>
          <w:rFonts w:ascii="Times New Roman" w:hAnsi="Times New Roman" w:cs="Times New Roman"/>
          <w:bCs/>
          <w:sz w:val="24"/>
          <w:szCs w:val="24"/>
        </w:rPr>
        <w:t xml:space="preserve"> </w:t>
      </w:r>
      <w:r w:rsidR="00E6232B">
        <w:rPr>
          <w:rFonts w:ascii="Times New Roman" w:hAnsi="Times New Roman" w:cs="Times New Roman"/>
          <w:bCs/>
          <w:sz w:val="24"/>
          <w:szCs w:val="24"/>
        </w:rPr>
        <w:t>spôsobená medzerou v zákonoch</w:t>
      </w:r>
      <w:r w:rsidR="00F51E88">
        <w:rPr>
          <w:rFonts w:ascii="Times New Roman" w:hAnsi="Times New Roman" w:cs="Times New Roman"/>
          <w:bCs/>
          <w:sz w:val="24"/>
          <w:szCs w:val="24"/>
        </w:rPr>
        <w:t xml:space="preserve">. Sofistikované šírenie dezinformácií je mnohokrát latentné, pretože recipienti týchto informácii častokrát </w:t>
      </w:r>
      <w:r w:rsidR="00E6232B">
        <w:rPr>
          <w:rFonts w:ascii="Times New Roman" w:hAnsi="Times New Roman" w:cs="Times New Roman"/>
          <w:bCs/>
          <w:sz w:val="24"/>
          <w:szCs w:val="24"/>
        </w:rPr>
        <w:t>nevedia,</w:t>
      </w:r>
      <w:r w:rsidR="00F51E88">
        <w:rPr>
          <w:rFonts w:ascii="Times New Roman" w:hAnsi="Times New Roman" w:cs="Times New Roman"/>
          <w:bCs/>
          <w:sz w:val="24"/>
          <w:szCs w:val="24"/>
        </w:rPr>
        <w:t xml:space="preserve"> že </w:t>
      </w:r>
      <w:r w:rsidR="00E6232B">
        <w:rPr>
          <w:rFonts w:ascii="Times New Roman" w:hAnsi="Times New Roman" w:cs="Times New Roman"/>
          <w:bCs/>
          <w:sz w:val="24"/>
          <w:szCs w:val="24"/>
        </w:rPr>
        <w:t>na nich vplývajú</w:t>
      </w:r>
      <w:r w:rsidR="00F51E88">
        <w:rPr>
          <w:rFonts w:ascii="Times New Roman" w:hAnsi="Times New Roman" w:cs="Times New Roman"/>
          <w:bCs/>
          <w:sz w:val="24"/>
          <w:szCs w:val="24"/>
        </w:rPr>
        <w:t xml:space="preserve"> dezinformáci</w:t>
      </w:r>
      <w:r w:rsidR="00E6232B">
        <w:rPr>
          <w:rFonts w:ascii="Times New Roman" w:hAnsi="Times New Roman" w:cs="Times New Roman"/>
          <w:bCs/>
          <w:sz w:val="24"/>
          <w:szCs w:val="24"/>
        </w:rPr>
        <w:t>e</w:t>
      </w:r>
      <w:r w:rsidR="00F51E88">
        <w:rPr>
          <w:rFonts w:ascii="Times New Roman" w:hAnsi="Times New Roman" w:cs="Times New Roman"/>
          <w:bCs/>
          <w:sz w:val="24"/>
          <w:szCs w:val="24"/>
        </w:rPr>
        <w:t xml:space="preserve">, čo je </w:t>
      </w:r>
      <w:r w:rsidR="00F51E88" w:rsidRPr="00F51E88">
        <w:rPr>
          <w:rFonts w:ascii="Times New Roman" w:hAnsi="Times New Roman" w:cs="Times New Roman"/>
          <w:bCs/>
          <w:i/>
          <w:sz w:val="24"/>
          <w:szCs w:val="24"/>
        </w:rPr>
        <w:t xml:space="preserve">in </w:t>
      </w:r>
      <w:proofErr w:type="spellStart"/>
      <w:r w:rsidR="00F51E88" w:rsidRPr="00F51E88">
        <w:rPr>
          <w:rFonts w:ascii="Times New Roman" w:hAnsi="Times New Roman" w:cs="Times New Roman"/>
          <w:bCs/>
          <w:i/>
          <w:sz w:val="24"/>
          <w:szCs w:val="24"/>
        </w:rPr>
        <w:t>fine</w:t>
      </w:r>
      <w:proofErr w:type="spellEnd"/>
      <w:r w:rsidR="00F51E88">
        <w:rPr>
          <w:rFonts w:ascii="Times New Roman" w:hAnsi="Times New Roman" w:cs="Times New Roman"/>
          <w:bCs/>
          <w:sz w:val="24"/>
          <w:szCs w:val="24"/>
        </w:rPr>
        <w:t xml:space="preserve"> spôsobilé ovplyvniť ich politické vnímanie a úsudok. Monitorovanie internetu nie je samo o sebe postačujúce. V niektorých prípadoch sa žiada agilná interakcia v podobe striktného zásahu štátneho orgánu.</w:t>
      </w:r>
    </w:p>
    <w:p w14:paraId="4B1938E8" w14:textId="77777777" w:rsidR="00887251" w:rsidRDefault="00887251" w:rsidP="00713D5C">
      <w:pPr>
        <w:spacing w:after="0" w:line="240" w:lineRule="auto"/>
        <w:ind w:firstLine="708"/>
        <w:jc w:val="both"/>
        <w:rPr>
          <w:rFonts w:ascii="Times New Roman" w:hAnsi="Times New Roman" w:cs="Times New Roman"/>
          <w:bCs/>
          <w:iCs/>
          <w:sz w:val="24"/>
          <w:szCs w:val="24"/>
        </w:rPr>
      </w:pPr>
    </w:p>
    <w:p w14:paraId="14874082" w14:textId="14323E76" w:rsidR="00F51E88" w:rsidRDefault="00F51E88" w:rsidP="00F51E88">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ab/>
      </w:r>
      <w:r w:rsidR="008C4E5F">
        <w:rPr>
          <w:rFonts w:ascii="Times New Roman" w:hAnsi="Times New Roman" w:cs="Times New Roman"/>
          <w:b/>
          <w:sz w:val="24"/>
          <w:szCs w:val="24"/>
        </w:rPr>
        <w:t xml:space="preserve">Pár poznámok k blokovaniu „nepohodlných“  webov </w:t>
      </w:r>
    </w:p>
    <w:p w14:paraId="1D589B5A" w14:textId="453DD630" w:rsidR="005E4BEF" w:rsidRPr="00BE692B" w:rsidRDefault="00E6232B" w:rsidP="0094752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Z</w:t>
      </w:r>
      <w:r w:rsidR="00972BE0">
        <w:rPr>
          <w:rFonts w:ascii="Times New Roman" w:hAnsi="Times New Roman" w:cs="Times New Roman"/>
          <w:sz w:val="24"/>
          <w:szCs w:val="24"/>
        </w:rPr>
        <w:t xml:space="preserve">ákonodarca </w:t>
      </w:r>
      <w:r>
        <w:rPr>
          <w:rFonts w:ascii="Times New Roman" w:hAnsi="Times New Roman" w:cs="Times New Roman"/>
          <w:sz w:val="24"/>
          <w:szCs w:val="24"/>
        </w:rPr>
        <w:t xml:space="preserve">priznal </w:t>
      </w:r>
      <w:r w:rsidR="00972BE0">
        <w:rPr>
          <w:rFonts w:ascii="Times New Roman" w:hAnsi="Times New Roman" w:cs="Times New Roman"/>
          <w:sz w:val="24"/>
          <w:szCs w:val="24"/>
        </w:rPr>
        <w:t>osobitnú kompetenciu</w:t>
      </w:r>
      <w:r>
        <w:rPr>
          <w:rFonts w:ascii="Times New Roman" w:hAnsi="Times New Roman" w:cs="Times New Roman"/>
          <w:sz w:val="24"/>
          <w:szCs w:val="24"/>
        </w:rPr>
        <w:t xml:space="preserve"> NBÚ</w:t>
      </w:r>
      <w:r w:rsidR="00972BE0">
        <w:rPr>
          <w:rFonts w:ascii="Times New Roman" w:hAnsi="Times New Roman" w:cs="Times New Roman"/>
          <w:sz w:val="24"/>
          <w:szCs w:val="24"/>
        </w:rPr>
        <w:t xml:space="preserve"> obsiahnutú v ustanovení §</w:t>
      </w:r>
      <w:r w:rsidR="001E24D5">
        <w:rPr>
          <w:rFonts w:ascii="Times New Roman" w:hAnsi="Times New Roman" w:cs="Times New Roman"/>
          <w:sz w:val="24"/>
          <w:szCs w:val="24"/>
        </w:rPr>
        <w:t xml:space="preserve"> </w:t>
      </w:r>
      <w:r w:rsidR="00972BE0">
        <w:rPr>
          <w:rFonts w:ascii="Times New Roman" w:hAnsi="Times New Roman" w:cs="Times New Roman"/>
          <w:sz w:val="24"/>
          <w:szCs w:val="24"/>
        </w:rPr>
        <w:t>27b zákona číslo 69/2018 Z. z. o kybernetickej bezpečnosti a o zmene a doplnení niektorých zákonov. Túto široká verejnosť zaregistroval</w:t>
      </w:r>
      <w:r w:rsidR="001E24D5">
        <w:rPr>
          <w:rFonts w:ascii="Times New Roman" w:hAnsi="Times New Roman" w:cs="Times New Roman"/>
          <w:sz w:val="24"/>
          <w:szCs w:val="24"/>
        </w:rPr>
        <w:t>a</w:t>
      </w:r>
      <w:r w:rsidR="00972BE0">
        <w:rPr>
          <w:rFonts w:ascii="Times New Roman" w:hAnsi="Times New Roman" w:cs="Times New Roman"/>
          <w:sz w:val="24"/>
          <w:szCs w:val="24"/>
        </w:rPr>
        <w:t xml:space="preserve"> pri tzv. </w:t>
      </w:r>
      <w:proofErr w:type="spellStart"/>
      <w:r w:rsidR="00972BE0" w:rsidRPr="00972BE0">
        <w:rPr>
          <w:rFonts w:ascii="Times New Roman" w:hAnsi="Times New Roman" w:cs="Times New Roman"/>
          <w:i/>
          <w:sz w:val="24"/>
          <w:szCs w:val="24"/>
        </w:rPr>
        <w:t>website</w:t>
      </w:r>
      <w:proofErr w:type="spellEnd"/>
      <w:r w:rsidR="00972BE0" w:rsidRPr="00972BE0">
        <w:rPr>
          <w:rFonts w:ascii="Times New Roman" w:hAnsi="Times New Roman" w:cs="Times New Roman"/>
          <w:i/>
          <w:sz w:val="24"/>
          <w:szCs w:val="24"/>
        </w:rPr>
        <w:t xml:space="preserve"> </w:t>
      </w:r>
      <w:proofErr w:type="spellStart"/>
      <w:r w:rsidR="00972BE0" w:rsidRPr="00972BE0">
        <w:rPr>
          <w:rFonts w:ascii="Times New Roman" w:hAnsi="Times New Roman" w:cs="Times New Roman"/>
          <w:i/>
          <w:sz w:val="24"/>
          <w:szCs w:val="24"/>
        </w:rPr>
        <w:t>shutdown</w:t>
      </w:r>
      <w:r>
        <w:rPr>
          <w:rFonts w:ascii="Times New Roman" w:hAnsi="Times New Roman" w:cs="Times New Roman"/>
          <w:i/>
          <w:sz w:val="24"/>
          <w:szCs w:val="24"/>
        </w:rPr>
        <w:t>e</w:t>
      </w:r>
      <w:proofErr w:type="spellEnd"/>
      <w:r w:rsidR="00972BE0">
        <w:rPr>
          <w:rFonts w:ascii="Times New Roman" w:hAnsi="Times New Roman" w:cs="Times New Roman"/>
          <w:sz w:val="24"/>
          <w:szCs w:val="24"/>
        </w:rPr>
        <w:t xml:space="preserve"> (blokácia webov). Signifikantným prípadom bolo konanie NBÚ </w:t>
      </w:r>
      <w:r w:rsidR="00972BE0" w:rsidRPr="00972BE0">
        <w:rPr>
          <w:rFonts w:ascii="Times New Roman" w:hAnsi="Times New Roman" w:cs="Times New Roman"/>
          <w:i/>
          <w:sz w:val="24"/>
          <w:szCs w:val="24"/>
        </w:rPr>
        <w:t xml:space="preserve">ex </w:t>
      </w:r>
      <w:proofErr w:type="spellStart"/>
      <w:r w:rsidR="00972BE0" w:rsidRPr="00972BE0">
        <w:rPr>
          <w:rFonts w:ascii="Times New Roman" w:hAnsi="Times New Roman" w:cs="Times New Roman"/>
          <w:i/>
          <w:sz w:val="24"/>
          <w:szCs w:val="24"/>
        </w:rPr>
        <w:t>officio</w:t>
      </w:r>
      <w:proofErr w:type="spellEnd"/>
      <w:r w:rsidR="00972BE0">
        <w:rPr>
          <w:rFonts w:ascii="Times New Roman" w:hAnsi="Times New Roman" w:cs="Times New Roman"/>
          <w:sz w:val="24"/>
          <w:szCs w:val="24"/>
        </w:rPr>
        <w:t xml:space="preserve"> pri zablokovaní webu Hlavných správ.</w:t>
      </w:r>
      <w:r w:rsidR="007B3837">
        <w:rPr>
          <w:rFonts w:ascii="Times New Roman" w:hAnsi="Times New Roman" w:cs="Times New Roman"/>
          <w:sz w:val="24"/>
          <w:szCs w:val="24"/>
        </w:rPr>
        <w:t xml:space="preserve"> </w:t>
      </w:r>
      <w:r w:rsidR="007B3837" w:rsidRPr="007B3837">
        <w:rPr>
          <w:rFonts w:ascii="Times New Roman" w:hAnsi="Times New Roman" w:cs="Times New Roman"/>
          <w:sz w:val="24"/>
          <w:szCs w:val="24"/>
        </w:rPr>
        <w:t xml:space="preserve">Takéto konanie NBÚ je </w:t>
      </w:r>
      <w:r w:rsidR="007B3837">
        <w:rPr>
          <w:rFonts w:ascii="Times New Roman" w:hAnsi="Times New Roman" w:cs="Times New Roman"/>
          <w:sz w:val="24"/>
          <w:szCs w:val="24"/>
        </w:rPr>
        <w:t>disparátne</w:t>
      </w:r>
      <w:r w:rsidR="007B3837" w:rsidRPr="007B3837">
        <w:rPr>
          <w:rFonts w:ascii="Times New Roman" w:hAnsi="Times New Roman" w:cs="Times New Roman"/>
          <w:sz w:val="24"/>
          <w:szCs w:val="24"/>
        </w:rPr>
        <w:t xml:space="preserve"> s rozhodovacou praxou susednej Českej republiky</w:t>
      </w:r>
      <w:r>
        <w:rPr>
          <w:rFonts w:ascii="Times New Roman" w:hAnsi="Times New Roman" w:cs="Times New Roman"/>
          <w:sz w:val="24"/>
          <w:szCs w:val="24"/>
        </w:rPr>
        <w:t>,</w:t>
      </w:r>
      <w:r w:rsidR="007B3837">
        <w:rPr>
          <w:rFonts w:ascii="Times New Roman" w:hAnsi="Times New Roman" w:cs="Times New Roman"/>
          <w:sz w:val="24"/>
          <w:szCs w:val="24"/>
        </w:rPr>
        <w:t xml:space="preserve"> v ktorej sa k uvedeným krokom pristúpilo až po odbornom dialógu viacer</w:t>
      </w:r>
      <w:r>
        <w:rPr>
          <w:rFonts w:ascii="Times New Roman" w:hAnsi="Times New Roman" w:cs="Times New Roman"/>
          <w:sz w:val="24"/>
          <w:szCs w:val="24"/>
        </w:rPr>
        <w:t>ých</w:t>
      </w:r>
      <w:r w:rsidR="007B3837">
        <w:rPr>
          <w:rFonts w:ascii="Times New Roman" w:hAnsi="Times New Roman" w:cs="Times New Roman"/>
          <w:sz w:val="24"/>
          <w:szCs w:val="24"/>
        </w:rPr>
        <w:t xml:space="preserve"> kompetentných orgánov verejnej moci.</w:t>
      </w:r>
      <w:r w:rsidR="007B3837" w:rsidRPr="007B3837">
        <w:rPr>
          <w:rStyle w:val="Odkaznapoznmkupodiarou"/>
          <w:rFonts w:eastAsia="Times New Roman"/>
        </w:rPr>
        <w:t xml:space="preserve"> </w:t>
      </w:r>
      <w:r w:rsidR="007B3837" w:rsidRPr="740F47D2">
        <w:rPr>
          <w:rStyle w:val="Odkaznapoznmkupodiarou"/>
          <w:rFonts w:eastAsia="Times New Roman"/>
        </w:rPr>
        <w:footnoteReference w:id="14"/>
      </w:r>
      <w:r w:rsidR="007B3837">
        <w:rPr>
          <w:rFonts w:ascii="Times New Roman" w:hAnsi="Times New Roman" w:cs="Times New Roman"/>
          <w:sz w:val="24"/>
          <w:szCs w:val="24"/>
        </w:rPr>
        <w:t xml:space="preserve"> Za negatívum považujeme absenciu zverejnenia takéhoto rozhodnutia, ktoré o to viac polarizuje spoločnosť.</w:t>
      </w:r>
      <w:r w:rsidR="00AC286E">
        <w:rPr>
          <w:rFonts w:ascii="Times New Roman" w:hAnsi="Times New Roman" w:cs="Times New Roman"/>
          <w:sz w:val="24"/>
          <w:szCs w:val="24"/>
        </w:rPr>
        <w:t xml:space="preserve"> Spoločnosťou citlivo vnímaný konflikt Ruska a</w:t>
      </w:r>
      <w:r>
        <w:rPr>
          <w:rFonts w:ascii="Times New Roman" w:hAnsi="Times New Roman" w:cs="Times New Roman"/>
          <w:sz w:val="24"/>
          <w:szCs w:val="24"/>
        </w:rPr>
        <w:t> </w:t>
      </w:r>
      <w:r w:rsidR="00AC286E">
        <w:rPr>
          <w:rFonts w:ascii="Times New Roman" w:hAnsi="Times New Roman" w:cs="Times New Roman"/>
          <w:sz w:val="24"/>
          <w:szCs w:val="24"/>
        </w:rPr>
        <w:t>Ukrajiny</w:t>
      </w:r>
      <w:r>
        <w:rPr>
          <w:rFonts w:ascii="Times New Roman" w:hAnsi="Times New Roman" w:cs="Times New Roman"/>
          <w:sz w:val="24"/>
          <w:szCs w:val="24"/>
        </w:rPr>
        <w:t>,</w:t>
      </w:r>
      <w:r w:rsidR="00AC286E">
        <w:rPr>
          <w:rFonts w:ascii="Times New Roman" w:hAnsi="Times New Roman" w:cs="Times New Roman"/>
          <w:sz w:val="24"/>
          <w:szCs w:val="24"/>
        </w:rPr>
        <w:t xml:space="preserve"> ako aj rôznosť názorov v otázke </w:t>
      </w:r>
      <w:r w:rsidR="00AC286E" w:rsidRPr="00AC286E">
        <w:rPr>
          <w:rFonts w:ascii="Times New Roman" w:hAnsi="Times New Roman" w:cs="Times New Roman"/>
          <w:i/>
          <w:sz w:val="24"/>
          <w:szCs w:val="24"/>
        </w:rPr>
        <w:t>Covidu</w:t>
      </w:r>
      <w:r w:rsidR="00AC286E">
        <w:rPr>
          <w:rFonts w:ascii="Times New Roman" w:hAnsi="Times New Roman" w:cs="Times New Roman"/>
          <w:sz w:val="24"/>
          <w:szCs w:val="24"/>
        </w:rPr>
        <w:t xml:space="preserve"> 19</w:t>
      </w:r>
      <w:r>
        <w:rPr>
          <w:rFonts w:ascii="Times New Roman" w:hAnsi="Times New Roman" w:cs="Times New Roman"/>
          <w:sz w:val="24"/>
          <w:szCs w:val="24"/>
        </w:rPr>
        <w:t>,</w:t>
      </w:r>
      <w:r w:rsidR="00AC286E">
        <w:rPr>
          <w:rFonts w:ascii="Times New Roman" w:hAnsi="Times New Roman" w:cs="Times New Roman"/>
          <w:sz w:val="24"/>
          <w:szCs w:val="24"/>
        </w:rPr>
        <w:t xml:space="preserve"> boli nosnou časťou odôvodnenia spoločenskej potreby </w:t>
      </w:r>
      <w:r w:rsidR="003C3E44">
        <w:rPr>
          <w:rFonts w:ascii="Times New Roman" w:hAnsi="Times New Roman" w:cs="Times New Roman"/>
          <w:sz w:val="24"/>
          <w:szCs w:val="24"/>
        </w:rPr>
        <w:t>vyvracania</w:t>
      </w:r>
      <w:r w:rsidR="00AC286E">
        <w:rPr>
          <w:rFonts w:ascii="Times New Roman" w:hAnsi="Times New Roman" w:cs="Times New Roman"/>
          <w:sz w:val="24"/>
          <w:szCs w:val="24"/>
        </w:rPr>
        <w:t xml:space="preserve"> dezinformácií. Uvedenému </w:t>
      </w:r>
      <w:r>
        <w:rPr>
          <w:rFonts w:ascii="Times New Roman" w:hAnsi="Times New Roman" w:cs="Times New Roman"/>
          <w:sz w:val="24"/>
          <w:szCs w:val="24"/>
        </w:rPr>
        <w:t>slúži</w:t>
      </w:r>
      <w:r w:rsidR="00AC286E">
        <w:rPr>
          <w:rFonts w:ascii="Times New Roman" w:hAnsi="Times New Roman" w:cs="Times New Roman"/>
          <w:sz w:val="24"/>
          <w:szCs w:val="24"/>
        </w:rPr>
        <w:t xml:space="preserve"> práve prijatie osobitného zákona číslo 55/2022 Z. z. o niektorých opatreniach v súvislosti so situáciou na Ukrajine, ktorý bol v Zbierke zákonov publikovaný pod číslom 55/2022 a ktorý v bode III legislatívne pozmenil vtedajšiu podobu zákona číslo 69/2018 Z. z. o kybernetickej bezpečnosti a o zmene a doplnení niektorých zákonov (ďalej len „zákon o kybernetickej bezpečnosti“). Dôsledkom tejto legislatívnej iniciatívy normotvorcu sa do zákona o kybernetickej bezpečnosti implementovalo nové ustanovenie §</w:t>
      </w:r>
      <w:r w:rsidR="001E24D5">
        <w:rPr>
          <w:rFonts w:ascii="Times New Roman" w:hAnsi="Times New Roman" w:cs="Times New Roman"/>
          <w:sz w:val="24"/>
          <w:szCs w:val="24"/>
        </w:rPr>
        <w:t xml:space="preserve"> </w:t>
      </w:r>
      <w:r w:rsidR="00AC286E">
        <w:rPr>
          <w:rFonts w:ascii="Times New Roman" w:hAnsi="Times New Roman" w:cs="Times New Roman"/>
          <w:sz w:val="24"/>
          <w:szCs w:val="24"/>
        </w:rPr>
        <w:t xml:space="preserve">27b s priliehavým označením marginálnej </w:t>
      </w:r>
      <w:r w:rsidR="00AC286E">
        <w:rPr>
          <w:rFonts w:ascii="Times New Roman" w:hAnsi="Times New Roman" w:cs="Times New Roman"/>
          <w:sz w:val="24"/>
          <w:szCs w:val="24"/>
        </w:rPr>
        <w:br/>
        <w:t xml:space="preserve">rubriky – „blokovanie“. V tejto </w:t>
      </w:r>
      <w:r>
        <w:rPr>
          <w:rFonts w:ascii="Times New Roman" w:hAnsi="Times New Roman" w:cs="Times New Roman"/>
          <w:sz w:val="24"/>
          <w:szCs w:val="24"/>
        </w:rPr>
        <w:t xml:space="preserve">súvislosti </w:t>
      </w:r>
      <w:r w:rsidR="00AC286E">
        <w:rPr>
          <w:rFonts w:ascii="Times New Roman" w:hAnsi="Times New Roman" w:cs="Times New Roman"/>
          <w:sz w:val="24"/>
          <w:szCs w:val="24"/>
        </w:rPr>
        <w:t>sa žiada priblížiť, že</w:t>
      </w:r>
      <w:r w:rsidR="00947527">
        <w:rPr>
          <w:rFonts w:ascii="Times New Roman" w:hAnsi="Times New Roman" w:cs="Times New Roman"/>
          <w:sz w:val="24"/>
          <w:szCs w:val="24"/>
        </w:rPr>
        <w:t xml:space="preserve"> NBÚ je oprávnený zablokovať web obsahujúci škodlivý obsah (na účely predmetného odborného článku dezinformácie), pričom normotvorca spresňuje, že takýmto obsahom sa rozumie „</w:t>
      </w:r>
      <w:r w:rsidR="00947527" w:rsidRPr="00947527">
        <w:rPr>
          <w:rFonts w:ascii="Times New Roman" w:hAnsi="Times New Roman" w:cs="Times New Roman"/>
          <w:i/>
          <w:sz w:val="24"/>
          <w:szCs w:val="24"/>
        </w:rPr>
        <w:t xml:space="preserve">programový prostriedok alebo údaj, ktorý zapríčiňuje alebo môže zapríčiniť kybernetický bezpečnostný incident. Škodlivou aktivitou sa rozumie akákoľvek činnosť, ktorá zapríčiňuje alebo môže zapríčiniť kybernetický bezpečnostný incident, podvodnú činnosť, odcudzenie osobných údajov alebo citlivých údajov, </w:t>
      </w:r>
      <w:r w:rsidR="00947527" w:rsidRPr="00947527">
        <w:rPr>
          <w:rFonts w:ascii="Times New Roman" w:hAnsi="Times New Roman" w:cs="Times New Roman"/>
          <w:b/>
          <w:i/>
          <w:sz w:val="24"/>
          <w:szCs w:val="24"/>
        </w:rPr>
        <w:t>závažné dezinformácie</w:t>
      </w:r>
      <w:r w:rsidR="00947527" w:rsidRPr="00947527">
        <w:rPr>
          <w:rFonts w:ascii="Times New Roman" w:hAnsi="Times New Roman" w:cs="Times New Roman"/>
          <w:i/>
          <w:sz w:val="24"/>
          <w:szCs w:val="24"/>
        </w:rPr>
        <w:t xml:space="preserve"> a iné formy hybridných hrozieb.</w:t>
      </w:r>
      <w:r w:rsidR="00947527">
        <w:rPr>
          <w:rFonts w:ascii="Times New Roman" w:hAnsi="Times New Roman" w:cs="Times New Roman"/>
          <w:i/>
          <w:sz w:val="24"/>
          <w:szCs w:val="24"/>
        </w:rPr>
        <w:t>“</w:t>
      </w:r>
      <w:r w:rsidR="00947527" w:rsidRPr="00947527">
        <w:rPr>
          <w:rStyle w:val="Odkaznapoznmkupodiarou"/>
        </w:rPr>
        <w:t xml:space="preserve"> </w:t>
      </w:r>
      <w:r w:rsidR="00947527" w:rsidRPr="003D7AEA">
        <w:rPr>
          <w:rStyle w:val="Odkaznapoznmkupodiarou"/>
        </w:rPr>
        <w:footnoteReference w:id="15"/>
      </w:r>
      <w:r w:rsidR="00947527">
        <w:t xml:space="preserve"> </w:t>
      </w:r>
      <w:r w:rsidR="00947527" w:rsidRPr="00947527">
        <w:rPr>
          <w:rFonts w:ascii="Times New Roman" w:hAnsi="Times New Roman" w:cs="Times New Roman"/>
          <w:sz w:val="24"/>
          <w:szCs w:val="24"/>
        </w:rPr>
        <w:t>Na tomto mieste opak</w:t>
      </w:r>
      <w:r w:rsidR="001E24D5">
        <w:rPr>
          <w:rFonts w:ascii="Times New Roman" w:hAnsi="Times New Roman" w:cs="Times New Roman"/>
          <w:sz w:val="24"/>
          <w:szCs w:val="24"/>
        </w:rPr>
        <w:t>ovane</w:t>
      </w:r>
      <w:r w:rsidR="00947527" w:rsidRPr="00947527">
        <w:rPr>
          <w:rFonts w:ascii="Times New Roman" w:hAnsi="Times New Roman" w:cs="Times New Roman"/>
          <w:sz w:val="24"/>
          <w:szCs w:val="24"/>
        </w:rPr>
        <w:t xml:space="preserve"> akcentujeme, že</w:t>
      </w:r>
      <w:r w:rsidR="00947527">
        <w:rPr>
          <w:rFonts w:ascii="Times New Roman" w:hAnsi="Times New Roman" w:cs="Times New Roman"/>
          <w:sz w:val="24"/>
          <w:szCs w:val="24"/>
        </w:rPr>
        <w:t xml:space="preserve"> </w:t>
      </w:r>
      <w:r w:rsidR="00BE692B">
        <w:rPr>
          <w:rFonts w:ascii="Times New Roman" w:hAnsi="Times New Roman" w:cs="Times New Roman"/>
          <w:sz w:val="24"/>
          <w:szCs w:val="24"/>
        </w:rPr>
        <w:t>v súčasnosti neexistuje legálna definícia pojmu „</w:t>
      </w:r>
      <w:r w:rsidR="00947527">
        <w:rPr>
          <w:rFonts w:ascii="Times New Roman" w:hAnsi="Times New Roman" w:cs="Times New Roman"/>
          <w:sz w:val="24"/>
          <w:szCs w:val="24"/>
        </w:rPr>
        <w:t>dezinformácie</w:t>
      </w:r>
      <w:r w:rsidR="00BE692B">
        <w:rPr>
          <w:rFonts w:ascii="Times New Roman" w:hAnsi="Times New Roman" w:cs="Times New Roman"/>
          <w:sz w:val="24"/>
          <w:szCs w:val="24"/>
        </w:rPr>
        <w:t>“</w:t>
      </w:r>
      <w:r w:rsidR="00947527">
        <w:rPr>
          <w:rFonts w:ascii="Times New Roman" w:hAnsi="Times New Roman" w:cs="Times New Roman"/>
          <w:sz w:val="24"/>
          <w:szCs w:val="24"/>
        </w:rPr>
        <w:t xml:space="preserve"> a z uvedeného dôvodu (okrem iného) sú </w:t>
      </w:r>
      <w:r w:rsidR="001E24D5">
        <w:rPr>
          <w:rFonts w:ascii="Times New Roman" w:hAnsi="Times New Roman" w:cs="Times New Roman"/>
          <w:sz w:val="24"/>
          <w:szCs w:val="24"/>
        </w:rPr>
        <w:t>úvahy</w:t>
      </w:r>
      <w:r w:rsidR="00947527">
        <w:rPr>
          <w:rFonts w:ascii="Times New Roman" w:hAnsi="Times New Roman" w:cs="Times New Roman"/>
          <w:sz w:val="24"/>
          <w:szCs w:val="24"/>
        </w:rPr>
        <w:t xml:space="preserve"> o ich výklade</w:t>
      </w:r>
      <w:r w:rsidR="001E24D5">
        <w:rPr>
          <w:rFonts w:ascii="Times New Roman" w:hAnsi="Times New Roman" w:cs="Times New Roman"/>
          <w:sz w:val="24"/>
          <w:szCs w:val="24"/>
        </w:rPr>
        <w:t xml:space="preserve"> subjektívne a</w:t>
      </w:r>
      <w:r w:rsidR="00947527">
        <w:rPr>
          <w:rFonts w:ascii="Times New Roman" w:hAnsi="Times New Roman" w:cs="Times New Roman"/>
          <w:sz w:val="24"/>
          <w:szCs w:val="24"/>
        </w:rPr>
        <w:t xml:space="preserve"> značne </w:t>
      </w:r>
      <w:r w:rsidR="00BE692B">
        <w:rPr>
          <w:rFonts w:ascii="Times New Roman" w:hAnsi="Times New Roman" w:cs="Times New Roman"/>
          <w:sz w:val="24"/>
          <w:szCs w:val="24"/>
        </w:rPr>
        <w:t>rozsiahle</w:t>
      </w:r>
      <w:r w:rsidR="00947527">
        <w:rPr>
          <w:rFonts w:ascii="Times New Roman" w:hAnsi="Times New Roman" w:cs="Times New Roman"/>
          <w:sz w:val="24"/>
          <w:szCs w:val="24"/>
        </w:rPr>
        <w:t xml:space="preserve">. V minulosťami sme boli svedkami uplatnenia označeného ustanovenia – novej kompetencie NBÚ vo vzťahu k alternatívnym reprezentantom spravodajstva, najmä Hlavným správam </w:t>
      </w:r>
      <w:r w:rsidR="00947527">
        <w:rPr>
          <w:rFonts w:ascii="Times New Roman" w:hAnsi="Times New Roman" w:cs="Times New Roman"/>
          <w:sz w:val="24"/>
          <w:szCs w:val="24"/>
        </w:rPr>
        <w:lastRenderedPageBreak/>
        <w:t xml:space="preserve">a Infovojne. </w:t>
      </w:r>
      <w:r w:rsidR="00BE692B" w:rsidRPr="00BE692B">
        <w:rPr>
          <w:rFonts w:ascii="Times New Roman" w:hAnsi="Times New Roman" w:cs="Times New Roman"/>
          <w:sz w:val="24"/>
          <w:szCs w:val="24"/>
        </w:rPr>
        <w:t>Tieto kroky oprávnene vyvolávajú aj dnes potrebu vecnej diskusie.</w:t>
      </w:r>
      <w:r w:rsidR="00BE692B">
        <w:rPr>
          <w:rFonts w:ascii="Times New Roman" w:hAnsi="Times New Roman" w:cs="Times New Roman"/>
          <w:sz w:val="24"/>
          <w:szCs w:val="24"/>
        </w:rPr>
        <w:t xml:space="preserve"> </w:t>
      </w:r>
      <w:r w:rsidR="005E4BEF">
        <w:rPr>
          <w:rFonts w:ascii="Times New Roman" w:hAnsi="Times New Roman" w:cs="Times New Roman"/>
          <w:sz w:val="24"/>
          <w:szCs w:val="24"/>
        </w:rPr>
        <w:t xml:space="preserve">V minulosti boli primárnym dôvodom vyššie označené citlivé témy. </w:t>
      </w:r>
      <w:r w:rsidR="00BE692B" w:rsidRPr="00BE692B">
        <w:rPr>
          <w:rFonts w:ascii="Times New Roman" w:hAnsi="Times New Roman" w:cs="Times New Roman"/>
          <w:sz w:val="24"/>
          <w:szCs w:val="24"/>
        </w:rPr>
        <w:t xml:space="preserve">V súčasnosti sa v tejto súvislosti otvára otázka, či nie je potrebné právne regulovať politický súboj, ktorý sa vedie </w:t>
      </w:r>
      <w:r w:rsidR="00FE632B">
        <w:rPr>
          <w:rFonts w:ascii="Times New Roman" w:hAnsi="Times New Roman" w:cs="Times New Roman"/>
          <w:sz w:val="24"/>
          <w:szCs w:val="24"/>
        </w:rPr>
        <w:t>s použitím</w:t>
      </w:r>
      <w:r w:rsidR="00BE692B" w:rsidRPr="00BE692B">
        <w:rPr>
          <w:rFonts w:ascii="Times New Roman" w:hAnsi="Times New Roman" w:cs="Times New Roman"/>
          <w:sz w:val="24"/>
          <w:szCs w:val="24"/>
        </w:rPr>
        <w:t xml:space="preserve"> dezinformácií</w:t>
      </w:r>
      <w:r w:rsidR="00BE692B">
        <w:rPr>
          <w:rFonts w:ascii="Times New Roman" w:hAnsi="Times New Roman" w:cs="Times New Roman"/>
          <w:sz w:val="24"/>
          <w:szCs w:val="24"/>
        </w:rPr>
        <w:t xml:space="preserve"> </w:t>
      </w:r>
      <w:r w:rsidR="005E4BEF">
        <w:rPr>
          <w:rFonts w:ascii="Times New Roman" w:hAnsi="Times New Roman" w:cs="Times New Roman"/>
          <w:sz w:val="24"/>
          <w:szCs w:val="24"/>
        </w:rPr>
        <w:t xml:space="preserve">a zároveň nekonať protiprávne. Vo verejnom priestore zazneli vyjadrenie riaditeľa SIS, ktorý vecne pomenoval problém s dezinformáciami, ktoré najmä nekritickým preberaním a následným šírením ponúkajú </w:t>
      </w:r>
      <w:r w:rsidR="00BE692B">
        <w:rPr>
          <w:rFonts w:ascii="Times New Roman" w:hAnsi="Times New Roman" w:cs="Times New Roman"/>
          <w:sz w:val="24"/>
          <w:szCs w:val="24"/>
        </w:rPr>
        <w:t xml:space="preserve">verejnosti </w:t>
      </w:r>
      <w:r w:rsidR="005E4BEF">
        <w:rPr>
          <w:rFonts w:ascii="Times New Roman" w:hAnsi="Times New Roman" w:cs="Times New Roman"/>
          <w:sz w:val="24"/>
          <w:szCs w:val="24"/>
        </w:rPr>
        <w:t>niektoré médi</w:t>
      </w:r>
      <w:r w:rsidR="00BE692B">
        <w:rPr>
          <w:rFonts w:ascii="Times New Roman" w:hAnsi="Times New Roman" w:cs="Times New Roman"/>
          <w:sz w:val="24"/>
          <w:szCs w:val="24"/>
        </w:rPr>
        <w:t>á</w:t>
      </w:r>
      <w:r w:rsidR="005E4BEF">
        <w:rPr>
          <w:rFonts w:ascii="Times New Roman" w:hAnsi="Times New Roman" w:cs="Times New Roman"/>
          <w:sz w:val="24"/>
          <w:szCs w:val="24"/>
        </w:rPr>
        <w:t xml:space="preserve">. </w:t>
      </w:r>
      <w:r w:rsidR="00BE692B">
        <w:rPr>
          <w:rFonts w:ascii="Times New Roman" w:hAnsi="Times New Roman" w:cs="Times New Roman"/>
          <w:sz w:val="24"/>
          <w:szCs w:val="24"/>
        </w:rPr>
        <w:t>Z toho však vyplýva</w:t>
      </w:r>
      <w:r w:rsidR="005E4BEF">
        <w:rPr>
          <w:rFonts w:ascii="Times New Roman" w:hAnsi="Times New Roman" w:cs="Times New Roman"/>
          <w:sz w:val="24"/>
          <w:szCs w:val="24"/>
        </w:rPr>
        <w:t xml:space="preserve"> otázka, kedy a akou formou voči uvedenému právne správne zasiahnuť. </w:t>
      </w:r>
      <w:r w:rsidR="00BE692B" w:rsidRPr="00BE692B">
        <w:rPr>
          <w:rFonts w:ascii="Times New Roman" w:hAnsi="Times New Roman" w:cs="Times New Roman"/>
          <w:sz w:val="24"/>
          <w:szCs w:val="24"/>
        </w:rPr>
        <w:t>Na jednej strane je zneužívanie dezinformácií na politický súboj nepochybne škodlivým javom, na druhej strane je však nevyhnutné riešiť tento fenomén právne dôsledne, najmä s ohľadom na rešpektovanie nadnárodnej judikatúry.</w:t>
      </w:r>
    </w:p>
    <w:p w14:paraId="4DBD1C96" w14:textId="58D72D61" w:rsidR="00A00778" w:rsidRPr="00A00778" w:rsidRDefault="00A00778" w:rsidP="002C68FB">
      <w:pPr>
        <w:pStyle w:val="Normlnywebov"/>
        <w:spacing w:before="0" w:beforeAutospacing="0" w:after="0" w:afterAutospacing="0"/>
        <w:ind w:firstLine="708"/>
        <w:jc w:val="both"/>
      </w:pPr>
      <w:r>
        <w:t>Zastávame názor</w:t>
      </w:r>
      <w:r w:rsidR="005E4BEF">
        <w:t>, že normotvorca v </w:t>
      </w:r>
      <w:r w:rsidR="00A32AA0">
        <w:t>legislatívnom</w:t>
      </w:r>
      <w:r w:rsidR="005E4BEF">
        <w:t xml:space="preserve"> procese prijímania </w:t>
      </w:r>
      <w:r w:rsidR="00A32AA0">
        <w:t xml:space="preserve">označeného osobitného zákona, ktorý pozmenil podobu zákona o kybernetickej bezpečnosti, dostatočne nereflektoval ustálenú rozhodovaciu prax Európskeho súdu pre ľudské práva (ďalej len „ESĽP“). Poznamenávame, že „novela“ zákona o kybernetickej bezpečnosti nadobudla účinnosť presne dva roky a štyri mesiace od rozhodnutia vo veci </w:t>
      </w:r>
      <w:r w:rsidR="00A32AA0" w:rsidRPr="00A32AA0">
        <w:rPr>
          <w:i/>
        </w:rPr>
        <w:t xml:space="preserve">OOO </w:t>
      </w:r>
      <w:proofErr w:type="spellStart"/>
      <w:r w:rsidR="00A32AA0" w:rsidRPr="00A32AA0">
        <w:rPr>
          <w:i/>
        </w:rPr>
        <w:t>Flavus</w:t>
      </w:r>
      <w:proofErr w:type="spellEnd"/>
      <w:r w:rsidR="00A32AA0">
        <w:t xml:space="preserve"> a ďalší proti Rusku. </w:t>
      </w:r>
      <w:r>
        <w:t>Uvedený</w:t>
      </w:r>
      <w:r w:rsidR="00A32AA0">
        <w:t xml:space="preserve"> prípad </w:t>
      </w:r>
      <w:r>
        <w:t>v</w:t>
      </w:r>
      <w:r w:rsidR="00A32AA0">
        <w:t>nímame ako praktickú kazuistiku a </w:t>
      </w:r>
      <w:r>
        <w:t>stručne</w:t>
      </w:r>
      <w:r w:rsidR="00A32AA0">
        <w:t xml:space="preserve"> poznamenávame, že v podmienkach Ruskej federácie postav</w:t>
      </w:r>
      <w:r>
        <w:t>e</w:t>
      </w:r>
      <w:r w:rsidR="00A32AA0">
        <w:t xml:space="preserve">nie ekvivalentné NBÚ </w:t>
      </w:r>
      <w:r>
        <w:t xml:space="preserve">má </w:t>
      </w:r>
      <w:r w:rsidR="00A32AA0">
        <w:t xml:space="preserve">telekomunikačný úrad </w:t>
      </w:r>
      <w:proofErr w:type="spellStart"/>
      <w:r w:rsidR="00A32AA0" w:rsidRPr="00A32AA0">
        <w:rPr>
          <w:i/>
        </w:rPr>
        <w:t>Ros</w:t>
      </w:r>
      <w:r w:rsidR="00A32AA0" w:rsidRPr="00A32AA0">
        <w:rPr>
          <w:i/>
        </w:rPr>
        <w:softHyphen/>
        <w:t>kom</w:t>
      </w:r>
      <w:r w:rsidR="00A32AA0" w:rsidRPr="00A32AA0">
        <w:rPr>
          <w:i/>
        </w:rPr>
        <w:softHyphen/>
        <w:t>na</w:t>
      </w:r>
      <w:r w:rsidR="00A32AA0" w:rsidRPr="00A32AA0">
        <w:rPr>
          <w:i/>
        </w:rPr>
        <w:softHyphen/>
        <w:t>dzo</w:t>
      </w:r>
      <w:r w:rsidR="00A32AA0" w:rsidRPr="00A32AA0">
        <w:t>r</w:t>
      </w:r>
      <w:proofErr w:type="spellEnd"/>
      <w:r w:rsidR="00A32AA0">
        <w:t>. Tento orgán verejnej moci disponoval blokačnou kompetenciou.</w:t>
      </w:r>
      <w:r w:rsidR="001A5462">
        <w:t xml:space="preserve"> ESĽP v danom prípade vyhodnotil </w:t>
      </w:r>
      <w:r>
        <w:t>ako</w:t>
      </w:r>
      <w:r w:rsidR="001A5462">
        <w:t xml:space="preserve"> neproporcionálne </w:t>
      </w:r>
      <w:r w:rsidR="00A32AA0" w:rsidRPr="001A5462">
        <w:rPr>
          <w:i/>
        </w:rPr>
        <w:t>„</w:t>
      </w:r>
      <w:r w:rsidR="001A5462" w:rsidRPr="001A5462">
        <w:rPr>
          <w:i/>
        </w:rPr>
        <w:t>z</w:t>
      </w:r>
      <w:r w:rsidR="00A32AA0" w:rsidRPr="001A5462">
        <w:rPr>
          <w:i/>
        </w:rPr>
        <w:t>a</w:t>
      </w:r>
      <w:r w:rsidR="00A32AA0" w:rsidRPr="001A5462">
        <w:rPr>
          <w:i/>
        </w:rPr>
        <w:softHyphen/>
        <w:t>blo</w:t>
      </w:r>
      <w:r w:rsidR="00A32AA0" w:rsidRPr="001A5462">
        <w:rPr>
          <w:i/>
        </w:rPr>
        <w:softHyphen/>
        <w:t>ko</w:t>
      </w:r>
      <w:r w:rsidR="00A32AA0" w:rsidRPr="001A5462">
        <w:rPr>
          <w:i/>
        </w:rPr>
        <w:softHyphen/>
        <w:t>va</w:t>
      </w:r>
      <w:r w:rsidR="00A32AA0" w:rsidRPr="001A5462">
        <w:rPr>
          <w:i/>
        </w:rPr>
        <w:softHyphen/>
        <w:t>nie prís</w:t>
      </w:r>
      <w:r w:rsidR="00A32AA0" w:rsidRPr="001A5462">
        <w:rPr>
          <w:i/>
        </w:rPr>
        <w:softHyphen/>
        <w:t>tu</w:t>
      </w:r>
      <w:r w:rsidR="00A32AA0" w:rsidRPr="001A5462">
        <w:rPr>
          <w:i/>
        </w:rPr>
        <w:softHyphen/>
        <w:t xml:space="preserve">pu </w:t>
      </w:r>
      <w:r w:rsidR="00A32AA0" w:rsidRPr="009D1295">
        <w:rPr>
          <w:b/>
          <w:i/>
        </w:rPr>
        <w:t>k ce</w:t>
      </w:r>
      <w:r w:rsidR="00A32AA0" w:rsidRPr="009D1295">
        <w:rPr>
          <w:b/>
          <w:i/>
        </w:rPr>
        <w:softHyphen/>
        <w:t>lej webo</w:t>
      </w:r>
      <w:r w:rsidR="00A32AA0" w:rsidRPr="009D1295">
        <w:rPr>
          <w:b/>
          <w:i/>
        </w:rPr>
        <w:softHyphen/>
        <w:t>vej strán</w:t>
      </w:r>
      <w:r w:rsidR="00A32AA0" w:rsidRPr="009D1295">
        <w:rPr>
          <w:b/>
          <w:i/>
        </w:rPr>
        <w:softHyphen/>
        <w:t>ke</w:t>
      </w:r>
      <w:r w:rsidR="001A5462">
        <w:rPr>
          <w:i/>
        </w:rPr>
        <w:t>, čo</w:t>
      </w:r>
      <w:r w:rsidR="00A32AA0" w:rsidRPr="001A5462">
        <w:rPr>
          <w:i/>
        </w:rPr>
        <w:t xml:space="preserve"> má prak</w:t>
      </w:r>
      <w:r w:rsidR="00A32AA0" w:rsidRPr="001A5462">
        <w:rPr>
          <w:i/>
        </w:rPr>
        <w:softHyphen/>
        <w:t>tic</w:t>
      </w:r>
      <w:r w:rsidR="00A32AA0" w:rsidRPr="001A5462">
        <w:rPr>
          <w:i/>
        </w:rPr>
        <w:softHyphen/>
        <w:t>ký do</w:t>
      </w:r>
      <w:r w:rsidR="00A32AA0" w:rsidRPr="001A5462">
        <w:rPr>
          <w:i/>
        </w:rPr>
        <w:softHyphen/>
        <w:t>pad, pre</w:t>
      </w:r>
      <w:r w:rsidR="00A32AA0" w:rsidRPr="001A5462">
        <w:rPr>
          <w:i/>
        </w:rPr>
        <w:softHyphen/>
        <w:t>to</w:t>
      </w:r>
      <w:r w:rsidR="00A32AA0" w:rsidRPr="001A5462">
        <w:rPr>
          <w:i/>
        </w:rPr>
        <w:softHyphen/>
        <w:t>že roz</w:t>
      </w:r>
      <w:r w:rsidR="00A32AA0" w:rsidRPr="001A5462">
        <w:rPr>
          <w:i/>
        </w:rPr>
        <w:softHyphen/>
        <w:t>ši</w:t>
      </w:r>
      <w:r w:rsidR="00A32AA0" w:rsidRPr="001A5462">
        <w:rPr>
          <w:i/>
        </w:rPr>
        <w:softHyphen/>
        <w:t>ru</w:t>
      </w:r>
      <w:r w:rsidR="00A32AA0" w:rsidRPr="001A5462">
        <w:rPr>
          <w:i/>
        </w:rPr>
        <w:softHyphen/>
        <w:t>je pô</w:t>
      </w:r>
      <w:r w:rsidR="00A32AA0" w:rsidRPr="001A5462">
        <w:rPr>
          <w:i/>
        </w:rPr>
        <w:softHyphen/>
        <w:t>sob</w:t>
      </w:r>
      <w:r w:rsidR="00A32AA0" w:rsidRPr="001A5462">
        <w:rPr>
          <w:i/>
        </w:rPr>
        <w:softHyphen/>
        <w:t>nosť blo</w:t>
      </w:r>
      <w:r w:rsidR="00A32AA0" w:rsidRPr="001A5462">
        <w:rPr>
          <w:i/>
        </w:rPr>
        <w:softHyphen/>
        <w:t>kač</w:t>
      </w:r>
      <w:r w:rsidR="00A32AA0" w:rsidRPr="001A5462">
        <w:rPr>
          <w:i/>
        </w:rPr>
        <w:softHyphen/>
        <w:t>né</w:t>
      </w:r>
      <w:r w:rsidR="00A32AA0" w:rsidRPr="001A5462">
        <w:rPr>
          <w:i/>
        </w:rPr>
        <w:softHyphen/>
        <w:t>ho prí</w:t>
      </w:r>
      <w:r w:rsidR="00A32AA0" w:rsidRPr="001A5462">
        <w:rPr>
          <w:i/>
        </w:rPr>
        <w:softHyphen/>
        <w:t>ka</w:t>
      </w:r>
      <w:r w:rsidR="00A32AA0" w:rsidRPr="001A5462">
        <w:rPr>
          <w:i/>
        </w:rPr>
        <w:softHyphen/>
        <w:t>zu ďa</w:t>
      </w:r>
      <w:r w:rsidR="00A32AA0" w:rsidRPr="001A5462">
        <w:rPr>
          <w:i/>
        </w:rPr>
        <w:softHyphen/>
        <w:t>le</w:t>
      </w:r>
      <w:r w:rsidR="00A32AA0" w:rsidRPr="001A5462">
        <w:rPr>
          <w:i/>
        </w:rPr>
        <w:softHyphen/>
        <w:t xml:space="preserve">ko </w:t>
      </w:r>
      <w:r w:rsidR="001A5462">
        <w:rPr>
          <w:i/>
        </w:rPr>
        <w:br/>
      </w:r>
      <w:r w:rsidR="00A32AA0" w:rsidRPr="001A5462">
        <w:rPr>
          <w:i/>
        </w:rPr>
        <w:t>za rá</w:t>
      </w:r>
      <w:r w:rsidR="00A32AA0" w:rsidRPr="001A5462">
        <w:rPr>
          <w:i/>
        </w:rPr>
        <w:softHyphen/>
        <w:t>mec pô</w:t>
      </w:r>
      <w:r w:rsidR="00A32AA0" w:rsidRPr="001A5462">
        <w:rPr>
          <w:i/>
        </w:rPr>
        <w:softHyphen/>
        <w:t>vod</w:t>
      </w:r>
      <w:r w:rsidR="00A32AA0" w:rsidRPr="001A5462">
        <w:rPr>
          <w:i/>
        </w:rPr>
        <w:softHyphen/>
        <w:t>ne cie</w:t>
      </w:r>
      <w:r w:rsidR="00A32AA0" w:rsidRPr="001A5462">
        <w:rPr>
          <w:i/>
        </w:rPr>
        <w:softHyphen/>
        <w:t>le</w:t>
      </w:r>
      <w:r w:rsidR="00A32AA0" w:rsidRPr="001A5462">
        <w:rPr>
          <w:i/>
        </w:rPr>
        <w:softHyphen/>
        <w:t>né</w:t>
      </w:r>
      <w:r w:rsidR="00A32AA0" w:rsidRPr="001A5462">
        <w:rPr>
          <w:i/>
        </w:rPr>
        <w:softHyphen/>
        <w:t>ho ne</w:t>
      </w:r>
      <w:r w:rsidR="00A32AA0" w:rsidRPr="001A5462">
        <w:rPr>
          <w:i/>
        </w:rPr>
        <w:softHyphen/>
        <w:t>zá</w:t>
      </w:r>
      <w:r w:rsidR="00A32AA0" w:rsidRPr="001A5462">
        <w:rPr>
          <w:i/>
        </w:rPr>
        <w:softHyphen/>
        <w:t>kon</w:t>
      </w:r>
      <w:r w:rsidR="00A32AA0" w:rsidRPr="001A5462">
        <w:rPr>
          <w:i/>
        </w:rPr>
        <w:softHyphen/>
        <w:t>né</w:t>
      </w:r>
      <w:r w:rsidR="00A32AA0" w:rsidRPr="001A5462">
        <w:rPr>
          <w:i/>
        </w:rPr>
        <w:softHyphen/>
        <w:t>ho ob</w:t>
      </w:r>
      <w:r w:rsidR="00A32AA0" w:rsidRPr="001A5462">
        <w:rPr>
          <w:i/>
        </w:rPr>
        <w:softHyphen/>
        <w:t>sa</w:t>
      </w:r>
      <w:r w:rsidR="00A32AA0" w:rsidRPr="001A5462">
        <w:rPr>
          <w:i/>
        </w:rPr>
        <w:softHyphen/>
        <w:t>hu.“</w:t>
      </w:r>
      <w:r w:rsidR="00A32AA0" w:rsidRPr="001A5462">
        <w:rPr>
          <w:rStyle w:val="Odkaznapoznmkupodiarou"/>
        </w:rPr>
        <w:footnoteReference w:id="16"/>
      </w:r>
      <w:r w:rsidR="001A5462">
        <w:rPr>
          <w:i/>
        </w:rPr>
        <w:t xml:space="preserve"> </w:t>
      </w:r>
      <w:r w:rsidR="009D1295">
        <w:rPr>
          <w:i/>
        </w:rPr>
        <w:t xml:space="preserve">In </w:t>
      </w:r>
      <w:proofErr w:type="spellStart"/>
      <w:r w:rsidR="009D1295">
        <w:rPr>
          <w:i/>
        </w:rPr>
        <w:t>concreto</w:t>
      </w:r>
      <w:proofErr w:type="spellEnd"/>
      <w:r w:rsidR="009D1295">
        <w:rPr>
          <w:i/>
        </w:rPr>
        <w:t xml:space="preserve"> </w:t>
      </w:r>
      <w:r w:rsidR="009D1295">
        <w:t>ESĽP</w:t>
      </w:r>
      <w:r w:rsidR="009D1295">
        <w:rPr>
          <w:i/>
        </w:rPr>
        <w:t xml:space="preserve"> </w:t>
      </w:r>
      <w:r w:rsidR="009D1295">
        <w:t xml:space="preserve">vzhliadol porušenie  čl. 10 Dohovoru </w:t>
      </w:r>
      <w:r w:rsidR="009D1295" w:rsidRPr="009D1295">
        <w:t>o ochrane ľudských práv a základných slobôd</w:t>
      </w:r>
      <w:r w:rsidR="009D1295">
        <w:t xml:space="preserve">. ESĽP zvýraznil, že zablokovanie celého webu, teda </w:t>
      </w:r>
      <w:r>
        <w:t xml:space="preserve">v prípade </w:t>
      </w:r>
      <w:r w:rsidR="009D1295">
        <w:t>zamedzeni</w:t>
      </w:r>
      <w:r>
        <w:t>a</w:t>
      </w:r>
      <w:r w:rsidR="009D1295">
        <w:t> prístupu k</w:t>
      </w:r>
      <w:r>
        <w:t>u</w:t>
      </w:r>
      <w:r w:rsidR="009D1295">
        <w:t> všetkým na webe sa nachádzajúcim informáciám</w:t>
      </w:r>
      <w:r w:rsidR="0004215C">
        <w:t xml:space="preserve"> (teda ni</w:t>
      </w:r>
      <w:r>
        <w:t>e</w:t>
      </w:r>
      <w:r w:rsidR="0004215C">
        <w:t>len škodlivým)</w:t>
      </w:r>
      <w:r w:rsidR="009D1295">
        <w:t xml:space="preserve"> absentuje racionálne jadro</w:t>
      </w:r>
      <w:r w:rsidR="0004215C">
        <w:t xml:space="preserve">, hraničí </w:t>
      </w:r>
      <w:r>
        <w:t xml:space="preserve">to </w:t>
      </w:r>
      <w:r w:rsidR="0004215C">
        <w:t>s</w:t>
      </w:r>
      <w:r>
        <w:t> </w:t>
      </w:r>
      <w:r w:rsidR="0004215C">
        <w:t>cenzúrou</w:t>
      </w:r>
      <w:r>
        <w:t xml:space="preserve"> </w:t>
      </w:r>
      <w:r w:rsidR="009D1295">
        <w:t>a</w:t>
      </w:r>
      <w:r>
        <w:t> </w:t>
      </w:r>
      <w:r w:rsidR="0004215C">
        <w:t>j</w:t>
      </w:r>
      <w:r w:rsidR="009D1295">
        <w:t>e</w:t>
      </w:r>
      <w:r>
        <w:t xml:space="preserve"> to</w:t>
      </w:r>
      <w:r w:rsidR="009D1295">
        <w:t xml:space="preserve"> neproporcionálne. </w:t>
      </w:r>
      <w:r w:rsidR="0004215C">
        <w:t xml:space="preserve">Podľa nás by v prípade pristúpenia k využitiu </w:t>
      </w:r>
      <w:proofErr w:type="spellStart"/>
      <w:r w:rsidR="0004215C">
        <w:t>blokačného</w:t>
      </w:r>
      <w:proofErr w:type="spellEnd"/>
      <w:r w:rsidR="0004215C">
        <w:t xml:space="preserve"> oprávnenia </w:t>
      </w:r>
      <w:r w:rsidR="00FE632B">
        <w:t xml:space="preserve">bolo </w:t>
      </w:r>
      <w:r w:rsidR="0004215C">
        <w:t xml:space="preserve">vhodné nezameniteľným spôsobom označiť škodlivý obsah, jeho škodlivosť odôvodniť a tento prikázať </w:t>
      </w:r>
      <w:proofErr w:type="spellStart"/>
      <w:r w:rsidR="0004215C" w:rsidRPr="0004215C">
        <w:rPr>
          <w:i/>
        </w:rPr>
        <w:t>prov</w:t>
      </w:r>
      <w:r>
        <w:rPr>
          <w:i/>
        </w:rPr>
        <w:t>i</w:t>
      </w:r>
      <w:r w:rsidR="0004215C" w:rsidRPr="0004215C">
        <w:rPr>
          <w:i/>
        </w:rPr>
        <w:t>derovi</w:t>
      </w:r>
      <w:proofErr w:type="spellEnd"/>
      <w:r w:rsidR="0004215C" w:rsidRPr="0004215C">
        <w:rPr>
          <w:i/>
        </w:rPr>
        <w:t xml:space="preserve"> </w:t>
      </w:r>
      <w:r w:rsidR="0004215C">
        <w:t xml:space="preserve">odstrániť. </w:t>
      </w:r>
      <w:r w:rsidRPr="00A00778">
        <w:t>V duchu zásady proporcionality nie je vhodné celkové zablokovanie webu, namiesto toho by sa mali odstraňovať konkrétne videá, články alebo rozhovory.</w:t>
      </w:r>
    </w:p>
    <w:p w14:paraId="6CDB1166" w14:textId="452077A3" w:rsidR="00947527" w:rsidRDefault="00A00778" w:rsidP="00A00778">
      <w:pPr>
        <w:spacing w:after="0" w:line="240" w:lineRule="auto"/>
        <w:ind w:firstLine="708"/>
        <w:jc w:val="both"/>
        <w:rPr>
          <w:rFonts w:ascii="Times New Roman" w:hAnsi="Times New Roman" w:cs="Times New Roman"/>
          <w:sz w:val="24"/>
          <w:szCs w:val="24"/>
        </w:rPr>
      </w:pPr>
      <w:r w:rsidRPr="00FB32AE">
        <w:rPr>
          <w:rFonts w:ascii="Times New Roman" w:hAnsi="Times New Roman" w:cs="Times New Roman"/>
          <w:sz w:val="24"/>
          <w:szCs w:val="24"/>
        </w:rPr>
        <w:t xml:space="preserve">S komentovaným rozhodnutím súhlasíme v tom, že v rámci tuzemského právneho poriadku nemôže byť dôvodom na uplatnenie § 27b zákona o kybernetickej bezpečnosti samotná nepríjemná kritika vládneho kabinetu alebo opozície, pokiaľ nejde o výslovne dezinformačný obsah, ktorý by mohol negatívne ovplyvniť obyvateľstvo, respektíve </w:t>
      </w:r>
      <w:proofErr w:type="spellStart"/>
      <w:r w:rsidRPr="00FB32AE">
        <w:rPr>
          <w:rFonts w:ascii="Times New Roman" w:hAnsi="Times New Roman" w:cs="Times New Roman"/>
          <w:sz w:val="24"/>
          <w:szCs w:val="24"/>
        </w:rPr>
        <w:t>elektorát</w:t>
      </w:r>
      <w:proofErr w:type="spellEnd"/>
      <w:r w:rsidRPr="00FB32AE">
        <w:rPr>
          <w:rFonts w:ascii="Times New Roman" w:hAnsi="Times New Roman" w:cs="Times New Roman"/>
          <w:sz w:val="24"/>
          <w:szCs w:val="24"/>
        </w:rPr>
        <w:t>, s cieľom zmeniť spoločenské usporiadanie</w:t>
      </w:r>
      <w:r>
        <w:t>.</w:t>
      </w:r>
      <w:r w:rsidR="0004215C">
        <w:rPr>
          <w:rFonts w:ascii="Times New Roman" w:hAnsi="Times New Roman" w:cs="Times New Roman"/>
          <w:sz w:val="24"/>
          <w:szCs w:val="24"/>
        </w:rPr>
        <w:t xml:space="preserve"> </w:t>
      </w:r>
      <w:r w:rsidR="001C07F2">
        <w:rPr>
          <w:rFonts w:ascii="Times New Roman" w:hAnsi="Times New Roman" w:cs="Times New Roman"/>
          <w:sz w:val="24"/>
          <w:szCs w:val="24"/>
        </w:rPr>
        <w:t>Kvalitatívne štandardy rozhodnutí sa zvyšujú vo všetkých smeroch, inak by tomu preto nemalo byť ani v prípade NBÚ. Osobitne pri tak</w:t>
      </w:r>
      <w:r w:rsidR="00FB32AE">
        <w:rPr>
          <w:rFonts w:ascii="Times New Roman" w:hAnsi="Times New Roman" w:cs="Times New Roman"/>
          <w:sz w:val="24"/>
          <w:szCs w:val="24"/>
        </w:rPr>
        <w:t>ých</w:t>
      </w:r>
      <w:r w:rsidR="001C07F2">
        <w:rPr>
          <w:rFonts w:ascii="Times New Roman" w:hAnsi="Times New Roman" w:cs="Times New Roman"/>
          <w:sz w:val="24"/>
          <w:szCs w:val="24"/>
        </w:rPr>
        <w:t>to citlivých rozhodnutiach. Nevidíme problém, prečo by pri gradáci</w:t>
      </w:r>
      <w:r w:rsidR="00FB32AE">
        <w:rPr>
          <w:rFonts w:ascii="Times New Roman" w:hAnsi="Times New Roman" w:cs="Times New Roman"/>
          <w:sz w:val="24"/>
          <w:szCs w:val="24"/>
        </w:rPr>
        <w:t>i</w:t>
      </w:r>
      <w:r w:rsidR="001C07F2">
        <w:rPr>
          <w:rFonts w:ascii="Times New Roman" w:hAnsi="Times New Roman" w:cs="Times New Roman"/>
          <w:sz w:val="24"/>
          <w:szCs w:val="24"/>
        </w:rPr>
        <w:t xml:space="preserve"> štátneho donútenia vypnutiu webu spravidla predchádzalo vyzvanie dotknutého subjektu a postup bez predchádzajúcej výzvy by sa použil výnimočne (vec neznesie odklad a pod.) Tu poukazujeme na skutočnosť, že zákon o kybernetickej bezpečnosti </w:t>
      </w:r>
      <w:r w:rsidR="001C07F2" w:rsidRPr="001C07F2">
        <w:rPr>
          <w:rFonts w:ascii="Times New Roman" w:hAnsi="Times New Roman" w:cs="Times New Roman"/>
          <w:i/>
          <w:sz w:val="24"/>
          <w:szCs w:val="24"/>
        </w:rPr>
        <w:t xml:space="preserve">de </w:t>
      </w:r>
      <w:proofErr w:type="spellStart"/>
      <w:r w:rsidR="001C07F2" w:rsidRPr="001C07F2">
        <w:rPr>
          <w:rFonts w:ascii="Times New Roman" w:hAnsi="Times New Roman" w:cs="Times New Roman"/>
          <w:i/>
          <w:sz w:val="24"/>
          <w:szCs w:val="24"/>
        </w:rPr>
        <w:t>lege</w:t>
      </w:r>
      <w:proofErr w:type="spellEnd"/>
      <w:r w:rsidR="001C07F2" w:rsidRPr="001C07F2">
        <w:rPr>
          <w:rFonts w:ascii="Times New Roman" w:hAnsi="Times New Roman" w:cs="Times New Roman"/>
          <w:i/>
          <w:sz w:val="24"/>
          <w:szCs w:val="24"/>
        </w:rPr>
        <w:t xml:space="preserve"> lata</w:t>
      </w:r>
      <w:r w:rsidR="001C07F2">
        <w:rPr>
          <w:rFonts w:ascii="Times New Roman" w:hAnsi="Times New Roman" w:cs="Times New Roman"/>
          <w:sz w:val="24"/>
          <w:szCs w:val="24"/>
        </w:rPr>
        <w:t xml:space="preserve"> uvedené nepredpokladá, čo by sa </w:t>
      </w:r>
      <w:r w:rsidR="001C07F2" w:rsidRPr="001C07F2">
        <w:rPr>
          <w:rFonts w:ascii="Times New Roman" w:hAnsi="Times New Roman" w:cs="Times New Roman"/>
          <w:i/>
          <w:sz w:val="24"/>
          <w:szCs w:val="24"/>
        </w:rPr>
        <w:t xml:space="preserve">de </w:t>
      </w:r>
      <w:proofErr w:type="spellStart"/>
      <w:r w:rsidR="001C07F2" w:rsidRPr="001C07F2">
        <w:rPr>
          <w:rFonts w:ascii="Times New Roman" w:hAnsi="Times New Roman" w:cs="Times New Roman"/>
          <w:i/>
          <w:sz w:val="24"/>
          <w:szCs w:val="24"/>
        </w:rPr>
        <w:t>lege</w:t>
      </w:r>
      <w:proofErr w:type="spellEnd"/>
      <w:r w:rsidR="001C07F2" w:rsidRPr="001C07F2">
        <w:rPr>
          <w:rFonts w:ascii="Times New Roman" w:hAnsi="Times New Roman" w:cs="Times New Roman"/>
          <w:i/>
          <w:sz w:val="24"/>
          <w:szCs w:val="24"/>
        </w:rPr>
        <w:t xml:space="preserve"> </w:t>
      </w:r>
      <w:proofErr w:type="spellStart"/>
      <w:r w:rsidR="001C07F2" w:rsidRPr="001C07F2">
        <w:rPr>
          <w:rFonts w:ascii="Times New Roman" w:hAnsi="Times New Roman" w:cs="Times New Roman"/>
          <w:i/>
          <w:sz w:val="24"/>
          <w:szCs w:val="24"/>
        </w:rPr>
        <w:t>ferenda</w:t>
      </w:r>
      <w:proofErr w:type="spellEnd"/>
      <w:r w:rsidR="001C07F2">
        <w:rPr>
          <w:rFonts w:ascii="Times New Roman" w:hAnsi="Times New Roman" w:cs="Times New Roman"/>
          <w:sz w:val="24"/>
          <w:szCs w:val="24"/>
        </w:rPr>
        <w:t xml:space="preserve"> malo zo strany zákonodarcu reflektovať.</w:t>
      </w:r>
    </w:p>
    <w:p w14:paraId="1C4C7955" w14:textId="2A17316E" w:rsidR="001C07F2" w:rsidRDefault="001C07F2" w:rsidP="007B383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V neposlednom rade kriticky vnímame, že vtedajší normotvorca zveril danú kompetenciu NBÚ a nie súdu, čo bolo predmetom skoršej kritiky ESĽP. </w:t>
      </w:r>
      <w:r w:rsidR="00FB32AE">
        <w:rPr>
          <w:rFonts w:ascii="Times New Roman" w:hAnsi="Times New Roman" w:cs="Times New Roman"/>
          <w:sz w:val="24"/>
          <w:szCs w:val="24"/>
        </w:rPr>
        <w:t>Okrem toho sa zdá</w:t>
      </w:r>
      <w:r>
        <w:rPr>
          <w:rFonts w:ascii="Times New Roman" w:hAnsi="Times New Roman" w:cs="Times New Roman"/>
          <w:sz w:val="24"/>
          <w:szCs w:val="24"/>
        </w:rPr>
        <w:t xml:space="preserve"> nepochopiteľn</w:t>
      </w:r>
      <w:r w:rsidR="00FB32AE">
        <w:rPr>
          <w:rFonts w:ascii="Times New Roman" w:hAnsi="Times New Roman" w:cs="Times New Roman"/>
          <w:sz w:val="24"/>
          <w:szCs w:val="24"/>
        </w:rPr>
        <w:t>é</w:t>
      </w:r>
      <w:r>
        <w:rPr>
          <w:rFonts w:ascii="Times New Roman" w:hAnsi="Times New Roman" w:cs="Times New Roman"/>
          <w:sz w:val="24"/>
          <w:szCs w:val="24"/>
        </w:rPr>
        <w:t>, prečo si vtedajší zákonodarca neosvojil rovnaký normatívny model, aký používa zákon číslo 30/2019 Z. z. o hazardných hrách a o zmene a doplnení niektorých zákonov</w:t>
      </w:r>
      <w:r w:rsidR="004426F3">
        <w:rPr>
          <w:rFonts w:ascii="Times New Roman" w:hAnsi="Times New Roman" w:cs="Times New Roman"/>
          <w:sz w:val="24"/>
          <w:szCs w:val="24"/>
        </w:rPr>
        <w:t xml:space="preserve"> (ďalej len „zákon o hazardných hrách“)</w:t>
      </w:r>
      <w:r>
        <w:rPr>
          <w:rFonts w:ascii="Times New Roman" w:hAnsi="Times New Roman" w:cs="Times New Roman"/>
          <w:sz w:val="24"/>
          <w:szCs w:val="24"/>
        </w:rPr>
        <w:t>.</w:t>
      </w:r>
      <w:r w:rsidR="004426F3">
        <w:rPr>
          <w:rFonts w:ascii="Times New Roman" w:hAnsi="Times New Roman" w:cs="Times New Roman"/>
          <w:sz w:val="24"/>
          <w:szCs w:val="24"/>
        </w:rPr>
        <w:t xml:space="preserve"> </w:t>
      </w:r>
      <w:r>
        <w:rPr>
          <w:rFonts w:ascii="Times New Roman" w:hAnsi="Times New Roman" w:cs="Times New Roman"/>
          <w:sz w:val="24"/>
          <w:szCs w:val="24"/>
        </w:rPr>
        <w:t xml:space="preserve"> </w:t>
      </w:r>
      <w:r w:rsidR="00FB32AE" w:rsidRPr="00FB32AE">
        <w:rPr>
          <w:rFonts w:ascii="Times New Roman" w:hAnsi="Times New Roman" w:cs="Times New Roman"/>
          <w:sz w:val="24"/>
          <w:szCs w:val="24"/>
        </w:rPr>
        <w:t xml:space="preserve">Stručne, Úrad pre reguláciu hazardných hier má len návrhovú právomoc voči súdu, ktorý môže príkazom konkrétny web zablokovať. Z toho vyplýva, že prípadná argumentácia o možnosti preskúmania zákonnosti rozhodnutia NBÚ prostredníctvom správnej žaloby (ktorá navyše nemá suspenzívny účinok) je takmer len </w:t>
      </w:r>
      <w:r w:rsidR="00FB32AE" w:rsidRPr="00FB32AE">
        <w:rPr>
          <w:rFonts w:ascii="Times New Roman" w:hAnsi="Times New Roman" w:cs="Times New Roman"/>
          <w:sz w:val="24"/>
          <w:szCs w:val="24"/>
        </w:rPr>
        <w:lastRenderedPageBreak/>
        <w:t xml:space="preserve">formálnou právnou frázou. </w:t>
      </w:r>
      <w:r w:rsidR="00FB32AE">
        <w:rPr>
          <w:rFonts w:ascii="Times New Roman" w:hAnsi="Times New Roman" w:cs="Times New Roman"/>
          <w:sz w:val="24"/>
          <w:szCs w:val="24"/>
        </w:rPr>
        <w:t>Neexistujú logické argumenty,</w:t>
      </w:r>
      <w:r w:rsidR="00547137">
        <w:rPr>
          <w:rFonts w:ascii="Times New Roman" w:hAnsi="Times New Roman" w:cs="Times New Roman"/>
          <w:sz w:val="24"/>
          <w:szCs w:val="24"/>
        </w:rPr>
        <w:t xml:space="preserve"> prečo </w:t>
      </w:r>
      <w:r w:rsidR="004426F3">
        <w:rPr>
          <w:rFonts w:ascii="Times New Roman" w:hAnsi="Times New Roman" w:cs="Times New Roman"/>
          <w:sz w:val="24"/>
          <w:szCs w:val="24"/>
        </w:rPr>
        <w:t>zákon o hazard</w:t>
      </w:r>
      <w:r w:rsidR="00547137">
        <w:rPr>
          <w:rFonts w:ascii="Times New Roman" w:hAnsi="Times New Roman" w:cs="Times New Roman"/>
          <w:sz w:val="24"/>
          <w:szCs w:val="24"/>
        </w:rPr>
        <w:t>ných</w:t>
      </w:r>
      <w:r w:rsidR="004426F3">
        <w:rPr>
          <w:rFonts w:ascii="Times New Roman" w:hAnsi="Times New Roman" w:cs="Times New Roman"/>
          <w:sz w:val="24"/>
          <w:szCs w:val="24"/>
        </w:rPr>
        <w:t xml:space="preserve"> hrách poskytuje výraznejšie garancie ochrany zákonnosti ako reflektovaná právna úprava zákona o kybernetickej bezpečnosti.</w:t>
      </w:r>
    </w:p>
    <w:p w14:paraId="3CB9D0CA" w14:textId="59CF3E00" w:rsidR="00400E86" w:rsidRDefault="00597E17" w:rsidP="00F80F56">
      <w:pPr>
        <w:spacing w:after="0" w:line="240" w:lineRule="auto"/>
        <w:ind w:firstLine="708"/>
        <w:jc w:val="both"/>
        <w:rPr>
          <w:rFonts w:ascii="Times New Roman" w:hAnsi="Times New Roman" w:cs="Times New Roman"/>
          <w:sz w:val="24"/>
          <w:szCs w:val="24"/>
        </w:rPr>
      </w:pPr>
      <w:r w:rsidRPr="00597E17">
        <w:rPr>
          <w:rFonts w:ascii="Times New Roman" w:hAnsi="Times New Roman" w:cs="Times New Roman"/>
          <w:sz w:val="24"/>
          <w:szCs w:val="24"/>
        </w:rPr>
        <w:t xml:space="preserve">Stálu a konzistentnú rozhodovaciu prax ESĽP na jednej strane a súčasnú absenciu kvalitných štandardov v legislatívnom procese pri novelizácii zákona o kybernetickej bezpečnosti na strane vtedajšieho normotvorcu na strane druhej ešte výraznejšie podčiarkuje aj rozhodnutie ESĽP vo veci </w:t>
      </w:r>
      <w:proofErr w:type="spellStart"/>
      <w:r w:rsidRPr="00597E17">
        <w:rPr>
          <w:rFonts w:ascii="Times New Roman" w:hAnsi="Times New Roman" w:cs="Times New Roman"/>
          <w:i/>
          <w:iCs/>
          <w:sz w:val="24"/>
          <w:szCs w:val="24"/>
        </w:rPr>
        <w:t>Ahmet</w:t>
      </w:r>
      <w:proofErr w:type="spellEnd"/>
      <w:r w:rsidRPr="00597E17">
        <w:rPr>
          <w:rFonts w:ascii="Times New Roman" w:hAnsi="Times New Roman" w:cs="Times New Roman"/>
          <w:i/>
          <w:iCs/>
          <w:sz w:val="24"/>
          <w:szCs w:val="24"/>
        </w:rPr>
        <w:t xml:space="preserve"> </w:t>
      </w:r>
      <w:proofErr w:type="spellStart"/>
      <w:r w:rsidRPr="00597E17">
        <w:rPr>
          <w:rFonts w:ascii="Times New Roman" w:hAnsi="Times New Roman" w:cs="Times New Roman"/>
          <w:i/>
          <w:iCs/>
          <w:sz w:val="24"/>
          <w:szCs w:val="24"/>
        </w:rPr>
        <w:t>Yildirim</w:t>
      </w:r>
      <w:proofErr w:type="spellEnd"/>
      <w:r w:rsidRPr="00597E17">
        <w:rPr>
          <w:rFonts w:ascii="Times New Roman" w:hAnsi="Times New Roman" w:cs="Times New Roman"/>
          <w:sz w:val="24"/>
          <w:szCs w:val="24"/>
        </w:rPr>
        <w:t xml:space="preserve"> proti Turecku.</w:t>
      </w:r>
      <w:r>
        <w:t xml:space="preserve"> </w:t>
      </w:r>
      <w:r w:rsidR="00F80F56">
        <w:rPr>
          <w:rFonts w:ascii="Times New Roman" w:hAnsi="Times New Roman" w:cs="Times New Roman"/>
          <w:sz w:val="24"/>
          <w:szCs w:val="24"/>
        </w:rPr>
        <w:t>Z</w:t>
      </w:r>
      <w:r>
        <w:rPr>
          <w:rFonts w:ascii="Times New Roman" w:hAnsi="Times New Roman" w:cs="Times New Roman"/>
          <w:sz w:val="24"/>
          <w:szCs w:val="24"/>
        </w:rPr>
        <w:t> uvedeného možno abstrahovať</w:t>
      </w:r>
      <w:r w:rsidR="00F80F56">
        <w:rPr>
          <w:rFonts w:ascii="Times New Roman" w:hAnsi="Times New Roman" w:cs="Times New Roman"/>
          <w:sz w:val="24"/>
          <w:szCs w:val="24"/>
        </w:rPr>
        <w:t xml:space="preserve">, </w:t>
      </w:r>
      <w:r w:rsidR="00F80F56">
        <w:rPr>
          <w:rFonts w:ascii="Times New Roman" w:hAnsi="Times New Roman" w:cs="Times New Roman"/>
          <w:sz w:val="24"/>
          <w:szCs w:val="24"/>
        </w:rPr>
        <w:br/>
        <w:t xml:space="preserve">že </w:t>
      </w:r>
      <w:r w:rsidR="00400E86" w:rsidRPr="00F80F56">
        <w:rPr>
          <w:rFonts w:ascii="Times New Roman" w:hAnsi="Times New Roman" w:cs="Times New Roman"/>
          <w:i/>
          <w:sz w:val="24"/>
          <w:szCs w:val="24"/>
        </w:rPr>
        <w:t xml:space="preserve">„blokovanie </w:t>
      </w:r>
      <w:proofErr w:type="spellStart"/>
      <w:r w:rsidR="00400E86" w:rsidRPr="00F80F56">
        <w:rPr>
          <w:rFonts w:ascii="Times New Roman" w:hAnsi="Times New Roman" w:cs="Times New Roman"/>
          <w:i/>
          <w:sz w:val="24"/>
          <w:szCs w:val="24"/>
        </w:rPr>
        <w:t>googlu</w:t>
      </w:r>
      <w:proofErr w:type="spellEnd"/>
      <w:r w:rsidR="00400E86" w:rsidRPr="00F80F56">
        <w:rPr>
          <w:rFonts w:ascii="Times New Roman" w:hAnsi="Times New Roman" w:cs="Times New Roman"/>
          <w:i/>
          <w:sz w:val="24"/>
          <w:szCs w:val="24"/>
        </w:rPr>
        <w:t xml:space="preserve"> ma</w:t>
      </w:r>
      <w:r w:rsidR="00400E86" w:rsidRPr="00F80F56">
        <w:rPr>
          <w:rFonts w:ascii="Times New Roman" w:hAnsi="Times New Roman" w:cs="Times New Roman"/>
          <w:i/>
          <w:sz w:val="24"/>
          <w:szCs w:val="24"/>
        </w:rPr>
        <w:softHyphen/>
        <w:t>lo svoj</w:t>
      </w:r>
      <w:r w:rsidR="00400E86" w:rsidRPr="00F80F56">
        <w:rPr>
          <w:rFonts w:ascii="Times New Roman" w:hAnsi="Times New Roman" w:cs="Times New Roman"/>
          <w:i/>
          <w:sz w:val="24"/>
          <w:szCs w:val="24"/>
        </w:rPr>
        <w:softHyphen/>
        <w:t>voľ</w:t>
      </w:r>
      <w:r w:rsidR="00400E86" w:rsidRPr="00F80F56">
        <w:rPr>
          <w:rFonts w:ascii="Times New Roman" w:hAnsi="Times New Roman" w:cs="Times New Roman"/>
          <w:i/>
          <w:sz w:val="24"/>
          <w:szCs w:val="24"/>
        </w:rPr>
        <w:softHyphen/>
        <w:t>ný efekt a ne</w:t>
      </w:r>
      <w:r w:rsidR="00400E86" w:rsidRPr="00F80F56">
        <w:rPr>
          <w:rFonts w:ascii="Times New Roman" w:hAnsi="Times New Roman" w:cs="Times New Roman"/>
          <w:i/>
          <w:sz w:val="24"/>
          <w:szCs w:val="24"/>
        </w:rPr>
        <w:softHyphen/>
        <w:t>mož</w:t>
      </w:r>
      <w:r w:rsidR="00400E86" w:rsidRPr="00F80F56">
        <w:rPr>
          <w:rFonts w:ascii="Times New Roman" w:hAnsi="Times New Roman" w:cs="Times New Roman"/>
          <w:i/>
          <w:sz w:val="24"/>
          <w:szCs w:val="24"/>
        </w:rPr>
        <w:softHyphen/>
        <w:t>no po</w:t>
      </w:r>
      <w:r w:rsidR="00400E86" w:rsidRPr="00F80F56">
        <w:rPr>
          <w:rFonts w:ascii="Times New Roman" w:hAnsi="Times New Roman" w:cs="Times New Roman"/>
          <w:i/>
          <w:sz w:val="24"/>
          <w:szCs w:val="24"/>
        </w:rPr>
        <w:softHyphen/>
        <w:t>ve</w:t>
      </w:r>
      <w:r w:rsidR="00400E86" w:rsidRPr="00F80F56">
        <w:rPr>
          <w:rFonts w:ascii="Times New Roman" w:hAnsi="Times New Roman" w:cs="Times New Roman"/>
          <w:i/>
          <w:sz w:val="24"/>
          <w:szCs w:val="24"/>
        </w:rPr>
        <w:softHyphen/>
        <w:t>dať, že bo</w:t>
      </w:r>
      <w:r w:rsidR="00400E86" w:rsidRPr="00F80F56">
        <w:rPr>
          <w:rFonts w:ascii="Times New Roman" w:hAnsi="Times New Roman" w:cs="Times New Roman"/>
          <w:i/>
          <w:sz w:val="24"/>
          <w:szCs w:val="24"/>
        </w:rPr>
        <w:softHyphen/>
        <w:t>lo za</w:t>
      </w:r>
      <w:r w:rsidR="00400E86" w:rsidRPr="00F80F56">
        <w:rPr>
          <w:rFonts w:ascii="Times New Roman" w:hAnsi="Times New Roman" w:cs="Times New Roman"/>
          <w:i/>
          <w:sz w:val="24"/>
          <w:szCs w:val="24"/>
        </w:rPr>
        <w:softHyphen/>
        <w:t>me</w:t>
      </w:r>
      <w:r w:rsidR="00400E86" w:rsidRPr="00F80F56">
        <w:rPr>
          <w:rFonts w:ascii="Times New Roman" w:hAnsi="Times New Roman" w:cs="Times New Roman"/>
          <w:i/>
          <w:sz w:val="24"/>
          <w:szCs w:val="24"/>
        </w:rPr>
        <w:softHyphen/>
        <w:t>ra</w:t>
      </w:r>
      <w:r w:rsidR="00400E86" w:rsidRPr="00F80F56">
        <w:rPr>
          <w:rFonts w:ascii="Times New Roman" w:hAnsi="Times New Roman" w:cs="Times New Roman"/>
          <w:i/>
          <w:sz w:val="24"/>
          <w:szCs w:val="24"/>
        </w:rPr>
        <w:softHyphen/>
        <w:t xml:space="preserve">né len </w:t>
      </w:r>
      <w:r w:rsidR="00F80F56">
        <w:rPr>
          <w:rFonts w:ascii="Times New Roman" w:hAnsi="Times New Roman" w:cs="Times New Roman"/>
          <w:i/>
          <w:sz w:val="24"/>
          <w:szCs w:val="24"/>
        </w:rPr>
        <w:br/>
      </w:r>
      <w:r w:rsidR="00400E86" w:rsidRPr="00F80F56">
        <w:rPr>
          <w:rFonts w:ascii="Times New Roman" w:hAnsi="Times New Roman" w:cs="Times New Roman"/>
          <w:i/>
          <w:sz w:val="24"/>
          <w:szCs w:val="24"/>
        </w:rPr>
        <w:t>na blo</w:t>
      </w:r>
      <w:r w:rsidR="00400E86" w:rsidRPr="00F80F56">
        <w:rPr>
          <w:rFonts w:ascii="Times New Roman" w:hAnsi="Times New Roman" w:cs="Times New Roman"/>
          <w:i/>
          <w:sz w:val="24"/>
          <w:szCs w:val="24"/>
        </w:rPr>
        <w:softHyphen/>
        <w:t>ko</w:t>
      </w:r>
      <w:r w:rsidR="00400E86" w:rsidRPr="00F80F56">
        <w:rPr>
          <w:rFonts w:ascii="Times New Roman" w:hAnsi="Times New Roman" w:cs="Times New Roman"/>
          <w:i/>
          <w:sz w:val="24"/>
          <w:szCs w:val="24"/>
        </w:rPr>
        <w:softHyphen/>
        <w:t>va</w:t>
      </w:r>
      <w:r w:rsidR="00400E86" w:rsidRPr="00F80F56">
        <w:rPr>
          <w:rFonts w:ascii="Times New Roman" w:hAnsi="Times New Roman" w:cs="Times New Roman"/>
          <w:i/>
          <w:sz w:val="24"/>
          <w:szCs w:val="24"/>
        </w:rPr>
        <w:softHyphen/>
        <w:t>nie urá</w:t>
      </w:r>
      <w:r w:rsidR="00400E86" w:rsidRPr="00F80F56">
        <w:rPr>
          <w:rFonts w:ascii="Times New Roman" w:hAnsi="Times New Roman" w:cs="Times New Roman"/>
          <w:i/>
          <w:sz w:val="24"/>
          <w:szCs w:val="24"/>
        </w:rPr>
        <w:softHyphen/>
        <w:t>ža</w:t>
      </w:r>
      <w:r w:rsidR="00400E86" w:rsidRPr="00F80F56">
        <w:rPr>
          <w:rFonts w:ascii="Times New Roman" w:hAnsi="Times New Roman" w:cs="Times New Roman"/>
          <w:i/>
          <w:sz w:val="24"/>
          <w:szCs w:val="24"/>
        </w:rPr>
        <w:softHyphen/>
        <w:t>jú</w:t>
      </w:r>
      <w:r w:rsidR="00400E86" w:rsidRPr="00F80F56">
        <w:rPr>
          <w:rFonts w:ascii="Times New Roman" w:hAnsi="Times New Roman" w:cs="Times New Roman"/>
          <w:i/>
          <w:sz w:val="24"/>
          <w:szCs w:val="24"/>
        </w:rPr>
        <w:softHyphen/>
        <w:t>cich webstrá</w:t>
      </w:r>
      <w:r w:rsidR="00400E86" w:rsidRPr="00F80F56">
        <w:rPr>
          <w:rFonts w:ascii="Times New Roman" w:hAnsi="Times New Roman" w:cs="Times New Roman"/>
          <w:i/>
          <w:sz w:val="24"/>
          <w:szCs w:val="24"/>
        </w:rPr>
        <w:softHyphen/>
        <w:t>nok, keď</w:t>
      </w:r>
      <w:r w:rsidR="00400E86" w:rsidRPr="00F80F56">
        <w:rPr>
          <w:rFonts w:ascii="Times New Roman" w:hAnsi="Times New Roman" w:cs="Times New Roman"/>
          <w:i/>
          <w:sz w:val="24"/>
          <w:szCs w:val="24"/>
        </w:rPr>
        <w:softHyphen/>
        <w:t>že sa tý</w:t>
      </w:r>
      <w:r w:rsidR="00400E86" w:rsidRPr="00F80F56">
        <w:rPr>
          <w:rFonts w:ascii="Times New Roman" w:hAnsi="Times New Roman" w:cs="Times New Roman"/>
          <w:i/>
          <w:sz w:val="24"/>
          <w:szCs w:val="24"/>
        </w:rPr>
        <w:softHyphen/>
        <w:t>ka</w:t>
      </w:r>
      <w:r w:rsidR="00400E86" w:rsidRPr="00F80F56">
        <w:rPr>
          <w:rFonts w:ascii="Times New Roman" w:hAnsi="Times New Roman" w:cs="Times New Roman"/>
          <w:i/>
          <w:sz w:val="24"/>
          <w:szCs w:val="24"/>
        </w:rPr>
        <w:softHyphen/>
        <w:t>lo blo</w:t>
      </w:r>
      <w:r w:rsidR="00400E86" w:rsidRPr="00F80F56">
        <w:rPr>
          <w:rFonts w:ascii="Times New Roman" w:hAnsi="Times New Roman" w:cs="Times New Roman"/>
          <w:i/>
          <w:sz w:val="24"/>
          <w:szCs w:val="24"/>
        </w:rPr>
        <w:softHyphen/>
        <w:t>ko</w:t>
      </w:r>
      <w:r w:rsidR="00400E86" w:rsidRPr="00F80F56">
        <w:rPr>
          <w:rFonts w:ascii="Times New Roman" w:hAnsi="Times New Roman" w:cs="Times New Roman"/>
          <w:i/>
          <w:sz w:val="24"/>
          <w:szCs w:val="24"/>
        </w:rPr>
        <w:softHyphen/>
        <w:t>va</w:t>
      </w:r>
      <w:r w:rsidR="00400E86" w:rsidRPr="00F80F56">
        <w:rPr>
          <w:rFonts w:ascii="Times New Roman" w:hAnsi="Times New Roman" w:cs="Times New Roman"/>
          <w:i/>
          <w:sz w:val="24"/>
          <w:szCs w:val="24"/>
        </w:rPr>
        <w:softHyphen/>
        <w:t xml:space="preserve">nia </w:t>
      </w:r>
      <w:r w:rsidR="00400E86" w:rsidRPr="00F80F56">
        <w:rPr>
          <w:rFonts w:ascii="Times New Roman" w:hAnsi="Times New Roman" w:cs="Times New Roman"/>
          <w:b/>
          <w:i/>
          <w:sz w:val="24"/>
          <w:szCs w:val="24"/>
        </w:rPr>
        <w:t>všet</w:t>
      </w:r>
      <w:r w:rsidR="00400E86" w:rsidRPr="00F80F56">
        <w:rPr>
          <w:rFonts w:ascii="Times New Roman" w:hAnsi="Times New Roman" w:cs="Times New Roman"/>
          <w:b/>
          <w:i/>
          <w:sz w:val="24"/>
          <w:szCs w:val="24"/>
        </w:rPr>
        <w:softHyphen/>
        <w:t>kých strá</w:t>
      </w:r>
      <w:r w:rsidR="00400E86" w:rsidRPr="00F80F56">
        <w:rPr>
          <w:rFonts w:ascii="Times New Roman" w:hAnsi="Times New Roman" w:cs="Times New Roman"/>
          <w:b/>
          <w:i/>
          <w:sz w:val="24"/>
          <w:szCs w:val="24"/>
        </w:rPr>
        <w:softHyphen/>
        <w:t>nok pre</w:t>
      </w:r>
      <w:r w:rsidR="00400E86" w:rsidRPr="00F80F56">
        <w:rPr>
          <w:rFonts w:ascii="Times New Roman" w:hAnsi="Times New Roman" w:cs="Times New Roman"/>
          <w:b/>
          <w:i/>
          <w:sz w:val="24"/>
          <w:szCs w:val="24"/>
        </w:rPr>
        <w:softHyphen/>
        <w:t>vádz</w:t>
      </w:r>
      <w:r w:rsidR="00400E86" w:rsidRPr="00F80F56">
        <w:rPr>
          <w:rFonts w:ascii="Times New Roman" w:hAnsi="Times New Roman" w:cs="Times New Roman"/>
          <w:b/>
          <w:i/>
          <w:sz w:val="24"/>
          <w:szCs w:val="24"/>
        </w:rPr>
        <w:softHyphen/>
        <w:t>ko</w:t>
      </w:r>
      <w:r w:rsidR="00400E86" w:rsidRPr="00F80F56">
        <w:rPr>
          <w:rFonts w:ascii="Times New Roman" w:hAnsi="Times New Roman" w:cs="Times New Roman"/>
          <w:b/>
          <w:i/>
          <w:sz w:val="24"/>
          <w:szCs w:val="24"/>
        </w:rPr>
        <w:softHyphen/>
        <w:t>va</w:t>
      </w:r>
      <w:r w:rsidR="00400E86" w:rsidRPr="00F80F56">
        <w:rPr>
          <w:rFonts w:ascii="Times New Roman" w:hAnsi="Times New Roman" w:cs="Times New Roman"/>
          <w:b/>
          <w:i/>
          <w:sz w:val="24"/>
          <w:szCs w:val="24"/>
        </w:rPr>
        <w:softHyphen/>
        <w:t>ných Goog</w:t>
      </w:r>
      <w:r w:rsidR="00400E86" w:rsidRPr="00F80F56">
        <w:rPr>
          <w:rFonts w:ascii="Times New Roman" w:hAnsi="Times New Roman" w:cs="Times New Roman"/>
          <w:b/>
          <w:i/>
          <w:sz w:val="24"/>
          <w:szCs w:val="24"/>
        </w:rPr>
        <w:softHyphen/>
        <w:t>le, te</w:t>
      </w:r>
      <w:r w:rsidR="00400E86" w:rsidRPr="00F80F56">
        <w:rPr>
          <w:rFonts w:ascii="Times New Roman" w:hAnsi="Times New Roman" w:cs="Times New Roman"/>
          <w:b/>
          <w:i/>
          <w:sz w:val="24"/>
          <w:szCs w:val="24"/>
        </w:rPr>
        <w:softHyphen/>
        <w:t>da aj ta</w:t>
      </w:r>
      <w:r w:rsidR="00400E86" w:rsidRPr="00F80F56">
        <w:rPr>
          <w:rFonts w:ascii="Times New Roman" w:hAnsi="Times New Roman" w:cs="Times New Roman"/>
          <w:b/>
          <w:i/>
          <w:sz w:val="24"/>
          <w:szCs w:val="24"/>
        </w:rPr>
        <w:softHyphen/>
        <w:t>kých, kto</w:t>
      </w:r>
      <w:r w:rsidR="00400E86" w:rsidRPr="00F80F56">
        <w:rPr>
          <w:rFonts w:ascii="Times New Roman" w:hAnsi="Times New Roman" w:cs="Times New Roman"/>
          <w:b/>
          <w:i/>
          <w:sz w:val="24"/>
          <w:szCs w:val="24"/>
        </w:rPr>
        <w:softHyphen/>
        <w:t>ré ne</w:t>
      </w:r>
      <w:r w:rsidR="00400E86" w:rsidRPr="00F80F56">
        <w:rPr>
          <w:rFonts w:ascii="Times New Roman" w:hAnsi="Times New Roman" w:cs="Times New Roman"/>
          <w:b/>
          <w:i/>
          <w:sz w:val="24"/>
          <w:szCs w:val="24"/>
        </w:rPr>
        <w:softHyphen/>
        <w:t>ma</w:t>
      </w:r>
      <w:r w:rsidR="00400E86" w:rsidRPr="00F80F56">
        <w:rPr>
          <w:rFonts w:ascii="Times New Roman" w:hAnsi="Times New Roman" w:cs="Times New Roman"/>
          <w:b/>
          <w:i/>
          <w:sz w:val="24"/>
          <w:szCs w:val="24"/>
        </w:rPr>
        <w:softHyphen/>
        <w:t>li nič spo</w:t>
      </w:r>
      <w:r w:rsidR="00400E86" w:rsidRPr="00F80F56">
        <w:rPr>
          <w:rFonts w:ascii="Times New Roman" w:hAnsi="Times New Roman" w:cs="Times New Roman"/>
          <w:b/>
          <w:i/>
          <w:sz w:val="24"/>
          <w:szCs w:val="24"/>
        </w:rPr>
        <w:softHyphen/>
        <w:t>loč</w:t>
      </w:r>
      <w:r w:rsidR="00400E86" w:rsidRPr="00F80F56">
        <w:rPr>
          <w:rFonts w:ascii="Times New Roman" w:hAnsi="Times New Roman" w:cs="Times New Roman"/>
          <w:b/>
          <w:i/>
          <w:sz w:val="24"/>
          <w:szCs w:val="24"/>
        </w:rPr>
        <w:softHyphen/>
        <w:t>né s urá</w:t>
      </w:r>
      <w:r w:rsidR="00400E86" w:rsidRPr="00F80F56">
        <w:rPr>
          <w:rFonts w:ascii="Times New Roman" w:hAnsi="Times New Roman" w:cs="Times New Roman"/>
          <w:b/>
          <w:i/>
          <w:sz w:val="24"/>
          <w:szCs w:val="24"/>
        </w:rPr>
        <w:softHyphen/>
        <w:t>ža</w:t>
      </w:r>
      <w:r w:rsidR="00400E86" w:rsidRPr="00F80F56">
        <w:rPr>
          <w:rFonts w:ascii="Times New Roman" w:hAnsi="Times New Roman" w:cs="Times New Roman"/>
          <w:b/>
          <w:i/>
          <w:sz w:val="24"/>
          <w:szCs w:val="24"/>
        </w:rPr>
        <w:softHyphen/>
        <w:t>jú</w:t>
      </w:r>
      <w:r w:rsidR="00400E86" w:rsidRPr="00F80F56">
        <w:rPr>
          <w:rFonts w:ascii="Times New Roman" w:hAnsi="Times New Roman" w:cs="Times New Roman"/>
          <w:b/>
          <w:i/>
          <w:sz w:val="24"/>
          <w:szCs w:val="24"/>
        </w:rPr>
        <w:softHyphen/>
        <w:t>cim ob</w:t>
      </w:r>
      <w:r w:rsidR="00400E86" w:rsidRPr="00F80F56">
        <w:rPr>
          <w:rFonts w:ascii="Times New Roman" w:hAnsi="Times New Roman" w:cs="Times New Roman"/>
          <w:b/>
          <w:i/>
          <w:sz w:val="24"/>
          <w:szCs w:val="24"/>
        </w:rPr>
        <w:softHyphen/>
        <w:t>sa</w:t>
      </w:r>
      <w:r w:rsidR="00400E86" w:rsidRPr="00F80F56">
        <w:rPr>
          <w:rFonts w:ascii="Times New Roman" w:hAnsi="Times New Roman" w:cs="Times New Roman"/>
          <w:b/>
          <w:i/>
          <w:sz w:val="24"/>
          <w:szCs w:val="24"/>
        </w:rPr>
        <w:softHyphen/>
        <w:t>hom</w:t>
      </w:r>
      <w:r w:rsidR="00400E86" w:rsidRPr="00F80F56">
        <w:rPr>
          <w:rFonts w:ascii="Times New Roman" w:hAnsi="Times New Roman" w:cs="Times New Roman"/>
          <w:i/>
          <w:sz w:val="24"/>
          <w:szCs w:val="24"/>
        </w:rPr>
        <w:t>. Na</w:t>
      </w:r>
      <w:r w:rsidR="00400E86" w:rsidRPr="00F80F56">
        <w:rPr>
          <w:rFonts w:ascii="Times New Roman" w:hAnsi="Times New Roman" w:cs="Times New Roman"/>
          <w:i/>
          <w:sz w:val="24"/>
          <w:szCs w:val="24"/>
        </w:rPr>
        <w:softHyphen/>
        <w:t>vy</w:t>
      </w:r>
      <w:r w:rsidR="00400E86" w:rsidRPr="00F80F56">
        <w:rPr>
          <w:rFonts w:ascii="Times New Roman" w:hAnsi="Times New Roman" w:cs="Times New Roman"/>
          <w:i/>
          <w:sz w:val="24"/>
          <w:szCs w:val="24"/>
        </w:rPr>
        <w:softHyphen/>
        <w:t>še, súd</w:t>
      </w:r>
      <w:r w:rsidR="00400E86" w:rsidRPr="00F80F56">
        <w:rPr>
          <w:rFonts w:ascii="Times New Roman" w:hAnsi="Times New Roman" w:cs="Times New Roman"/>
          <w:i/>
          <w:sz w:val="24"/>
          <w:szCs w:val="24"/>
        </w:rPr>
        <w:softHyphen/>
        <w:t>ne pres</w:t>
      </w:r>
      <w:r w:rsidR="00400E86" w:rsidRPr="00F80F56">
        <w:rPr>
          <w:rFonts w:ascii="Times New Roman" w:hAnsi="Times New Roman" w:cs="Times New Roman"/>
          <w:i/>
          <w:sz w:val="24"/>
          <w:szCs w:val="24"/>
        </w:rPr>
        <w:softHyphen/>
        <w:t>kú</w:t>
      </w:r>
      <w:r w:rsidR="00400E86" w:rsidRPr="00F80F56">
        <w:rPr>
          <w:rFonts w:ascii="Times New Roman" w:hAnsi="Times New Roman" w:cs="Times New Roman"/>
          <w:i/>
          <w:sz w:val="24"/>
          <w:szCs w:val="24"/>
        </w:rPr>
        <w:softHyphen/>
        <w:t>ma</w:t>
      </w:r>
      <w:r w:rsidR="00400E86" w:rsidRPr="00F80F56">
        <w:rPr>
          <w:rFonts w:ascii="Times New Roman" w:hAnsi="Times New Roman" w:cs="Times New Roman"/>
          <w:i/>
          <w:sz w:val="24"/>
          <w:szCs w:val="24"/>
        </w:rPr>
        <w:softHyphen/>
        <w:t>nie prí</w:t>
      </w:r>
      <w:r w:rsidR="00400E86" w:rsidRPr="00F80F56">
        <w:rPr>
          <w:rFonts w:ascii="Times New Roman" w:hAnsi="Times New Roman" w:cs="Times New Roman"/>
          <w:i/>
          <w:sz w:val="24"/>
          <w:szCs w:val="24"/>
        </w:rPr>
        <w:softHyphen/>
        <w:t>ka</w:t>
      </w:r>
      <w:r w:rsidR="00400E86" w:rsidRPr="00F80F56">
        <w:rPr>
          <w:rFonts w:ascii="Times New Roman" w:hAnsi="Times New Roman" w:cs="Times New Roman"/>
          <w:i/>
          <w:sz w:val="24"/>
          <w:szCs w:val="24"/>
        </w:rPr>
        <w:softHyphen/>
        <w:t>zu na za</w:t>
      </w:r>
      <w:r w:rsidR="00400E86" w:rsidRPr="00F80F56">
        <w:rPr>
          <w:rFonts w:ascii="Times New Roman" w:hAnsi="Times New Roman" w:cs="Times New Roman"/>
          <w:i/>
          <w:sz w:val="24"/>
          <w:szCs w:val="24"/>
        </w:rPr>
        <w:softHyphen/>
        <w:t>blo</w:t>
      </w:r>
      <w:r w:rsidR="00400E86" w:rsidRPr="00F80F56">
        <w:rPr>
          <w:rFonts w:ascii="Times New Roman" w:hAnsi="Times New Roman" w:cs="Times New Roman"/>
          <w:i/>
          <w:sz w:val="24"/>
          <w:szCs w:val="24"/>
        </w:rPr>
        <w:softHyphen/>
        <w:t>ko</w:t>
      </w:r>
      <w:r w:rsidR="00400E86" w:rsidRPr="00F80F56">
        <w:rPr>
          <w:rFonts w:ascii="Times New Roman" w:hAnsi="Times New Roman" w:cs="Times New Roman"/>
          <w:i/>
          <w:sz w:val="24"/>
          <w:szCs w:val="24"/>
        </w:rPr>
        <w:softHyphen/>
        <w:t>va</w:t>
      </w:r>
      <w:r w:rsidR="00400E86" w:rsidRPr="00F80F56">
        <w:rPr>
          <w:rFonts w:ascii="Times New Roman" w:hAnsi="Times New Roman" w:cs="Times New Roman"/>
          <w:i/>
          <w:sz w:val="24"/>
          <w:szCs w:val="24"/>
        </w:rPr>
        <w:softHyphen/>
        <w:t>nie inter</w:t>
      </w:r>
      <w:r w:rsidR="00400E86" w:rsidRPr="00F80F56">
        <w:rPr>
          <w:rFonts w:ascii="Times New Roman" w:hAnsi="Times New Roman" w:cs="Times New Roman"/>
          <w:i/>
          <w:sz w:val="24"/>
          <w:szCs w:val="24"/>
        </w:rPr>
        <w:softHyphen/>
        <w:t>ne</w:t>
      </w:r>
      <w:r w:rsidR="00400E86" w:rsidRPr="00F80F56">
        <w:rPr>
          <w:rFonts w:ascii="Times New Roman" w:hAnsi="Times New Roman" w:cs="Times New Roman"/>
          <w:i/>
          <w:sz w:val="24"/>
          <w:szCs w:val="24"/>
        </w:rPr>
        <w:softHyphen/>
        <w:t>to</w:t>
      </w:r>
      <w:r w:rsidR="00400E86" w:rsidRPr="00F80F56">
        <w:rPr>
          <w:rFonts w:ascii="Times New Roman" w:hAnsi="Times New Roman" w:cs="Times New Roman"/>
          <w:i/>
          <w:sz w:val="24"/>
          <w:szCs w:val="24"/>
        </w:rPr>
        <w:softHyphen/>
        <w:t>vých strá</w:t>
      </w:r>
      <w:r w:rsidR="00400E86" w:rsidRPr="00F80F56">
        <w:rPr>
          <w:rFonts w:ascii="Times New Roman" w:hAnsi="Times New Roman" w:cs="Times New Roman"/>
          <w:i/>
          <w:sz w:val="24"/>
          <w:szCs w:val="24"/>
        </w:rPr>
        <w:softHyphen/>
        <w:t>nok nespĺňa</w:t>
      </w:r>
      <w:r w:rsidR="00400E86" w:rsidRPr="00F80F56">
        <w:rPr>
          <w:rFonts w:ascii="Times New Roman" w:hAnsi="Times New Roman" w:cs="Times New Roman"/>
          <w:i/>
          <w:sz w:val="24"/>
          <w:szCs w:val="24"/>
        </w:rPr>
        <w:softHyphen/>
        <w:t>lo kri</w:t>
      </w:r>
      <w:r w:rsidR="00400E86" w:rsidRPr="00F80F56">
        <w:rPr>
          <w:rFonts w:ascii="Times New Roman" w:hAnsi="Times New Roman" w:cs="Times New Roman"/>
          <w:i/>
          <w:sz w:val="24"/>
          <w:szCs w:val="24"/>
        </w:rPr>
        <w:softHyphen/>
        <w:t>té</w:t>
      </w:r>
      <w:r w:rsidR="00400E86" w:rsidRPr="00F80F56">
        <w:rPr>
          <w:rFonts w:ascii="Times New Roman" w:hAnsi="Times New Roman" w:cs="Times New Roman"/>
          <w:i/>
          <w:sz w:val="24"/>
          <w:szCs w:val="24"/>
        </w:rPr>
        <w:softHyphen/>
        <w:t xml:space="preserve">riá </w:t>
      </w:r>
      <w:r w:rsidR="00F80F56">
        <w:rPr>
          <w:rFonts w:ascii="Times New Roman" w:hAnsi="Times New Roman" w:cs="Times New Roman"/>
          <w:i/>
          <w:sz w:val="24"/>
          <w:szCs w:val="24"/>
        </w:rPr>
        <w:br/>
      </w:r>
      <w:r w:rsidR="00400E86" w:rsidRPr="00F80F56">
        <w:rPr>
          <w:rFonts w:ascii="Times New Roman" w:hAnsi="Times New Roman" w:cs="Times New Roman"/>
          <w:i/>
          <w:sz w:val="24"/>
          <w:szCs w:val="24"/>
        </w:rPr>
        <w:t>na za</w:t>
      </w:r>
      <w:r w:rsidR="00400E86" w:rsidRPr="00F80F56">
        <w:rPr>
          <w:rFonts w:ascii="Times New Roman" w:hAnsi="Times New Roman" w:cs="Times New Roman"/>
          <w:i/>
          <w:sz w:val="24"/>
          <w:szCs w:val="24"/>
        </w:rPr>
        <w:softHyphen/>
        <w:t>brá</w:t>
      </w:r>
      <w:r w:rsidR="00400E86" w:rsidRPr="00F80F56">
        <w:rPr>
          <w:rFonts w:ascii="Times New Roman" w:hAnsi="Times New Roman" w:cs="Times New Roman"/>
          <w:i/>
          <w:sz w:val="24"/>
          <w:szCs w:val="24"/>
        </w:rPr>
        <w:softHyphen/>
        <w:t>ne</w:t>
      </w:r>
      <w:r w:rsidR="00400E86" w:rsidRPr="00F80F56">
        <w:rPr>
          <w:rFonts w:ascii="Times New Roman" w:hAnsi="Times New Roman" w:cs="Times New Roman"/>
          <w:i/>
          <w:sz w:val="24"/>
          <w:szCs w:val="24"/>
        </w:rPr>
        <w:softHyphen/>
        <w:t>nie zneu</w:t>
      </w:r>
      <w:r w:rsidR="00400E86" w:rsidRPr="00F80F56">
        <w:rPr>
          <w:rFonts w:ascii="Times New Roman" w:hAnsi="Times New Roman" w:cs="Times New Roman"/>
          <w:i/>
          <w:sz w:val="24"/>
          <w:szCs w:val="24"/>
        </w:rPr>
        <w:softHyphen/>
        <w:t>ži</w:t>
      </w:r>
      <w:r w:rsidR="00400E86" w:rsidRPr="00F80F56">
        <w:rPr>
          <w:rFonts w:ascii="Times New Roman" w:hAnsi="Times New Roman" w:cs="Times New Roman"/>
          <w:i/>
          <w:sz w:val="24"/>
          <w:szCs w:val="24"/>
        </w:rPr>
        <w:softHyphen/>
        <w:t>tiu, keď</w:t>
      </w:r>
      <w:r w:rsidR="00400E86" w:rsidRPr="00F80F56">
        <w:rPr>
          <w:rFonts w:ascii="Times New Roman" w:hAnsi="Times New Roman" w:cs="Times New Roman"/>
          <w:i/>
          <w:sz w:val="24"/>
          <w:szCs w:val="24"/>
        </w:rPr>
        <w:softHyphen/>
        <w:t>že vnút</w:t>
      </w:r>
      <w:r w:rsidR="00400E86" w:rsidRPr="00F80F56">
        <w:rPr>
          <w:rFonts w:ascii="Times New Roman" w:hAnsi="Times New Roman" w:cs="Times New Roman"/>
          <w:i/>
          <w:sz w:val="24"/>
          <w:szCs w:val="24"/>
        </w:rPr>
        <w:softHyphen/>
        <w:t>roš</w:t>
      </w:r>
      <w:r w:rsidR="00400E86" w:rsidRPr="00F80F56">
        <w:rPr>
          <w:rFonts w:ascii="Times New Roman" w:hAnsi="Times New Roman" w:cs="Times New Roman"/>
          <w:i/>
          <w:sz w:val="24"/>
          <w:szCs w:val="24"/>
        </w:rPr>
        <w:softHyphen/>
        <w:t>tát</w:t>
      </w:r>
      <w:r w:rsidR="00400E86" w:rsidRPr="00F80F56">
        <w:rPr>
          <w:rFonts w:ascii="Times New Roman" w:hAnsi="Times New Roman" w:cs="Times New Roman"/>
          <w:i/>
          <w:sz w:val="24"/>
          <w:szCs w:val="24"/>
        </w:rPr>
        <w:softHyphen/>
        <w:t>ne prá</w:t>
      </w:r>
      <w:r w:rsidR="00400E86" w:rsidRPr="00F80F56">
        <w:rPr>
          <w:rFonts w:ascii="Times New Roman" w:hAnsi="Times New Roman" w:cs="Times New Roman"/>
          <w:i/>
          <w:sz w:val="24"/>
          <w:szCs w:val="24"/>
        </w:rPr>
        <w:softHyphen/>
        <w:t>vo neus</w:t>
      </w:r>
      <w:r w:rsidR="00400E86" w:rsidRPr="00F80F56">
        <w:rPr>
          <w:rFonts w:ascii="Times New Roman" w:hAnsi="Times New Roman" w:cs="Times New Roman"/>
          <w:i/>
          <w:sz w:val="24"/>
          <w:szCs w:val="24"/>
        </w:rPr>
        <w:softHyphen/>
        <w:t>ta</w:t>
      </w:r>
      <w:r w:rsidR="00400E86" w:rsidRPr="00F80F56">
        <w:rPr>
          <w:rFonts w:ascii="Times New Roman" w:hAnsi="Times New Roman" w:cs="Times New Roman"/>
          <w:i/>
          <w:sz w:val="24"/>
          <w:szCs w:val="24"/>
        </w:rPr>
        <w:softHyphen/>
        <w:t>no</w:t>
      </w:r>
      <w:r w:rsidR="00400E86" w:rsidRPr="00F80F56">
        <w:rPr>
          <w:rFonts w:ascii="Times New Roman" w:hAnsi="Times New Roman" w:cs="Times New Roman"/>
          <w:i/>
          <w:sz w:val="24"/>
          <w:szCs w:val="24"/>
        </w:rPr>
        <w:softHyphen/>
        <w:t>vo</w:t>
      </w:r>
      <w:r w:rsidR="00400E86" w:rsidRPr="00F80F56">
        <w:rPr>
          <w:rFonts w:ascii="Times New Roman" w:hAnsi="Times New Roman" w:cs="Times New Roman"/>
          <w:i/>
          <w:sz w:val="24"/>
          <w:szCs w:val="24"/>
        </w:rPr>
        <w:softHyphen/>
        <w:t>va</w:t>
      </w:r>
      <w:r w:rsidR="00400E86" w:rsidRPr="00F80F56">
        <w:rPr>
          <w:rFonts w:ascii="Times New Roman" w:hAnsi="Times New Roman" w:cs="Times New Roman"/>
          <w:i/>
          <w:sz w:val="24"/>
          <w:szCs w:val="24"/>
        </w:rPr>
        <w:softHyphen/>
        <w:t>lo žiad</w:t>
      </w:r>
      <w:r w:rsidR="00400E86" w:rsidRPr="00F80F56">
        <w:rPr>
          <w:rFonts w:ascii="Times New Roman" w:hAnsi="Times New Roman" w:cs="Times New Roman"/>
          <w:i/>
          <w:sz w:val="24"/>
          <w:szCs w:val="24"/>
        </w:rPr>
        <w:softHyphen/>
        <w:t>ne ochran</w:t>
      </w:r>
      <w:r w:rsidR="00400E86" w:rsidRPr="00F80F56">
        <w:rPr>
          <w:rFonts w:ascii="Times New Roman" w:hAnsi="Times New Roman" w:cs="Times New Roman"/>
          <w:i/>
          <w:sz w:val="24"/>
          <w:szCs w:val="24"/>
        </w:rPr>
        <w:softHyphen/>
        <w:t>né opat</w:t>
      </w:r>
      <w:r w:rsidR="00400E86" w:rsidRPr="00F80F56">
        <w:rPr>
          <w:rFonts w:ascii="Times New Roman" w:hAnsi="Times New Roman" w:cs="Times New Roman"/>
          <w:i/>
          <w:sz w:val="24"/>
          <w:szCs w:val="24"/>
        </w:rPr>
        <w:softHyphen/>
        <w:t>re</w:t>
      </w:r>
      <w:r w:rsidR="00400E86" w:rsidRPr="00F80F56">
        <w:rPr>
          <w:rFonts w:ascii="Times New Roman" w:hAnsi="Times New Roman" w:cs="Times New Roman"/>
          <w:i/>
          <w:sz w:val="24"/>
          <w:szCs w:val="24"/>
        </w:rPr>
        <w:softHyphen/>
        <w:t>nia.“</w:t>
      </w:r>
      <w:r w:rsidR="00400E86" w:rsidRPr="00F80F56">
        <w:rPr>
          <w:rStyle w:val="Odkaznapoznmkupodiarou"/>
        </w:rPr>
        <w:footnoteReference w:id="17"/>
      </w:r>
      <w:r w:rsidR="00400E86" w:rsidRPr="00F80F56">
        <w:rPr>
          <w:rStyle w:val="Odkaznapoznmkupodiarou"/>
        </w:rPr>
        <w:t xml:space="preserve">  </w:t>
      </w:r>
      <w:r w:rsidR="00400E86" w:rsidRPr="00F80F56">
        <w:rPr>
          <w:rFonts w:ascii="Times New Roman" w:hAnsi="Times New Roman" w:cs="Times New Roman"/>
          <w:i/>
          <w:sz w:val="24"/>
          <w:szCs w:val="24"/>
        </w:rPr>
        <w:t>„V tom</w:t>
      </w:r>
      <w:r w:rsidR="00400E86" w:rsidRPr="00F80F56">
        <w:rPr>
          <w:rFonts w:ascii="Times New Roman" w:hAnsi="Times New Roman" w:cs="Times New Roman"/>
          <w:i/>
          <w:sz w:val="24"/>
          <w:szCs w:val="24"/>
        </w:rPr>
        <w:softHyphen/>
        <w:t>to sme</w:t>
      </w:r>
      <w:r w:rsidR="00400E86" w:rsidRPr="00F80F56">
        <w:rPr>
          <w:rFonts w:ascii="Times New Roman" w:hAnsi="Times New Roman" w:cs="Times New Roman"/>
          <w:i/>
          <w:sz w:val="24"/>
          <w:szCs w:val="24"/>
        </w:rPr>
        <w:softHyphen/>
        <w:t>re bo</w:t>
      </w:r>
      <w:r w:rsidR="00400E86" w:rsidRPr="00F80F56">
        <w:rPr>
          <w:rFonts w:ascii="Times New Roman" w:hAnsi="Times New Roman" w:cs="Times New Roman"/>
          <w:i/>
          <w:sz w:val="24"/>
          <w:szCs w:val="24"/>
        </w:rPr>
        <w:softHyphen/>
        <w:t>lo zdô</w:t>
      </w:r>
      <w:r w:rsidR="00400E86" w:rsidRPr="00F80F56">
        <w:rPr>
          <w:rFonts w:ascii="Times New Roman" w:hAnsi="Times New Roman" w:cs="Times New Roman"/>
          <w:i/>
          <w:sz w:val="24"/>
          <w:szCs w:val="24"/>
        </w:rPr>
        <w:softHyphen/>
        <w:t>raz</w:t>
      </w:r>
      <w:r w:rsidR="00400E86" w:rsidRPr="00F80F56">
        <w:rPr>
          <w:rFonts w:ascii="Times New Roman" w:hAnsi="Times New Roman" w:cs="Times New Roman"/>
          <w:i/>
          <w:sz w:val="24"/>
          <w:szCs w:val="24"/>
        </w:rPr>
        <w:softHyphen/>
        <w:t>ne</w:t>
      </w:r>
      <w:r w:rsidR="00400E86" w:rsidRPr="00F80F56">
        <w:rPr>
          <w:rFonts w:ascii="Times New Roman" w:hAnsi="Times New Roman" w:cs="Times New Roman"/>
          <w:i/>
          <w:sz w:val="24"/>
          <w:szCs w:val="24"/>
        </w:rPr>
        <w:softHyphen/>
        <w:t>né, že úra</w:t>
      </w:r>
      <w:r w:rsidR="00400E86" w:rsidRPr="00F80F56">
        <w:rPr>
          <w:rFonts w:ascii="Times New Roman" w:hAnsi="Times New Roman" w:cs="Times New Roman"/>
          <w:i/>
          <w:sz w:val="24"/>
          <w:szCs w:val="24"/>
        </w:rPr>
        <w:softHyphen/>
        <w:t>dy by ma</w:t>
      </w:r>
      <w:r w:rsidR="00400E86" w:rsidRPr="00F80F56">
        <w:rPr>
          <w:rFonts w:ascii="Times New Roman" w:hAnsi="Times New Roman" w:cs="Times New Roman"/>
          <w:i/>
          <w:sz w:val="24"/>
          <w:szCs w:val="24"/>
        </w:rPr>
        <w:softHyphen/>
        <w:t>li zob</w:t>
      </w:r>
      <w:r w:rsidR="00400E86" w:rsidRPr="00F80F56">
        <w:rPr>
          <w:rFonts w:ascii="Times New Roman" w:hAnsi="Times New Roman" w:cs="Times New Roman"/>
          <w:i/>
          <w:sz w:val="24"/>
          <w:szCs w:val="24"/>
        </w:rPr>
        <w:softHyphen/>
        <w:t>rať do úva</w:t>
      </w:r>
      <w:r w:rsidR="00400E86" w:rsidRPr="00F80F56">
        <w:rPr>
          <w:rFonts w:ascii="Times New Roman" w:hAnsi="Times New Roman" w:cs="Times New Roman"/>
          <w:i/>
          <w:sz w:val="24"/>
          <w:szCs w:val="24"/>
        </w:rPr>
        <w:softHyphen/>
        <w:t>hy fakt, že opat</w:t>
      </w:r>
      <w:r w:rsidR="00400E86" w:rsidRPr="00F80F56">
        <w:rPr>
          <w:rFonts w:ascii="Times New Roman" w:hAnsi="Times New Roman" w:cs="Times New Roman"/>
          <w:i/>
          <w:sz w:val="24"/>
          <w:szCs w:val="24"/>
        </w:rPr>
        <w:softHyphen/>
        <w:t>re</w:t>
      </w:r>
      <w:r w:rsidR="00400E86" w:rsidRPr="00F80F56">
        <w:rPr>
          <w:rFonts w:ascii="Times New Roman" w:hAnsi="Times New Roman" w:cs="Times New Roman"/>
          <w:i/>
          <w:sz w:val="24"/>
          <w:szCs w:val="24"/>
        </w:rPr>
        <w:softHyphen/>
        <w:t>nie, kto</w:t>
      </w:r>
      <w:r w:rsidR="00400E86" w:rsidRPr="00F80F56">
        <w:rPr>
          <w:rFonts w:ascii="Times New Roman" w:hAnsi="Times New Roman" w:cs="Times New Roman"/>
          <w:i/>
          <w:sz w:val="24"/>
          <w:szCs w:val="24"/>
        </w:rPr>
        <w:softHyphen/>
        <w:t>ré za</w:t>
      </w:r>
      <w:r w:rsidR="00400E86" w:rsidRPr="00F80F56">
        <w:rPr>
          <w:rFonts w:ascii="Times New Roman" w:hAnsi="Times New Roman" w:cs="Times New Roman"/>
          <w:i/>
          <w:sz w:val="24"/>
          <w:szCs w:val="24"/>
        </w:rPr>
        <w:softHyphen/>
        <w:t>blo</w:t>
      </w:r>
      <w:r w:rsidR="00400E86" w:rsidRPr="00F80F56">
        <w:rPr>
          <w:rFonts w:ascii="Times New Roman" w:hAnsi="Times New Roman" w:cs="Times New Roman"/>
          <w:i/>
          <w:sz w:val="24"/>
          <w:szCs w:val="24"/>
        </w:rPr>
        <w:softHyphen/>
        <w:t>ku</w:t>
      </w:r>
      <w:r w:rsidR="00400E86" w:rsidRPr="00F80F56">
        <w:rPr>
          <w:rFonts w:ascii="Times New Roman" w:hAnsi="Times New Roman" w:cs="Times New Roman"/>
          <w:i/>
          <w:sz w:val="24"/>
          <w:szCs w:val="24"/>
        </w:rPr>
        <w:softHyphen/>
        <w:t>je prís</w:t>
      </w:r>
      <w:r w:rsidR="00400E86" w:rsidRPr="00F80F56">
        <w:rPr>
          <w:rFonts w:ascii="Times New Roman" w:hAnsi="Times New Roman" w:cs="Times New Roman"/>
          <w:i/>
          <w:sz w:val="24"/>
          <w:szCs w:val="24"/>
        </w:rPr>
        <w:softHyphen/>
        <w:t>tup k veľ</w:t>
      </w:r>
      <w:r w:rsidR="00400E86" w:rsidRPr="00F80F56">
        <w:rPr>
          <w:rFonts w:ascii="Times New Roman" w:hAnsi="Times New Roman" w:cs="Times New Roman"/>
          <w:i/>
          <w:sz w:val="24"/>
          <w:szCs w:val="24"/>
        </w:rPr>
        <w:softHyphen/>
        <w:t>ké</w:t>
      </w:r>
      <w:r w:rsidR="00400E86" w:rsidRPr="00F80F56">
        <w:rPr>
          <w:rFonts w:ascii="Times New Roman" w:hAnsi="Times New Roman" w:cs="Times New Roman"/>
          <w:i/>
          <w:sz w:val="24"/>
          <w:szCs w:val="24"/>
        </w:rPr>
        <w:softHyphen/>
        <w:t>mu poč</w:t>
      </w:r>
      <w:r w:rsidR="00400E86" w:rsidRPr="00F80F56">
        <w:rPr>
          <w:rFonts w:ascii="Times New Roman" w:hAnsi="Times New Roman" w:cs="Times New Roman"/>
          <w:i/>
          <w:sz w:val="24"/>
          <w:szCs w:val="24"/>
        </w:rPr>
        <w:softHyphen/>
        <w:t>tu in</w:t>
      </w:r>
      <w:r w:rsidR="00400E86" w:rsidRPr="00F80F56">
        <w:rPr>
          <w:rFonts w:ascii="Times New Roman" w:hAnsi="Times New Roman" w:cs="Times New Roman"/>
          <w:i/>
          <w:sz w:val="24"/>
          <w:szCs w:val="24"/>
        </w:rPr>
        <w:softHyphen/>
        <w:t>for</w:t>
      </w:r>
      <w:r w:rsidR="00400E86" w:rsidRPr="00F80F56">
        <w:rPr>
          <w:rFonts w:ascii="Times New Roman" w:hAnsi="Times New Roman" w:cs="Times New Roman"/>
          <w:i/>
          <w:sz w:val="24"/>
          <w:szCs w:val="24"/>
        </w:rPr>
        <w:softHyphen/>
        <w:t>má</w:t>
      </w:r>
      <w:r w:rsidR="00400E86" w:rsidRPr="00F80F56">
        <w:rPr>
          <w:rFonts w:ascii="Times New Roman" w:hAnsi="Times New Roman" w:cs="Times New Roman"/>
          <w:i/>
          <w:sz w:val="24"/>
          <w:szCs w:val="24"/>
        </w:rPr>
        <w:softHyphen/>
        <w:t>cií, mô</w:t>
      </w:r>
      <w:r w:rsidR="00400E86" w:rsidRPr="00F80F56">
        <w:rPr>
          <w:rFonts w:ascii="Times New Roman" w:hAnsi="Times New Roman" w:cs="Times New Roman"/>
          <w:i/>
          <w:sz w:val="24"/>
          <w:szCs w:val="24"/>
        </w:rPr>
        <w:softHyphen/>
        <w:t>že zá</w:t>
      </w:r>
      <w:r w:rsidR="00400E86" w:rsidRPr="00F80F56">
        <w:rPr>
          <w:rFonts w:ascii="Times New Roman" w:hAnsi="Times New Roman" w:cs="Times New Roman"/>
          <w:i/>
          <w:sz w:val="24"/>
          <w:szCs w:val="24"/>
        </w:rPr>
        <w:softHyphen/>
        <w:t>sad</w:t>
      </w:r>
      <w:r w:rsidR="00400E86" w:rsidRPr="00F80F56">
        <w:rPr>
          <w:rFonts w:ascii="Times New Roman" w:hAnsi="Times New Roman" w:cs="Times New Roman"/>
          <w:i/>
          <w:sz w:val="24"/>
          <w:szCs w:val="24"/>
        </w:rPr>
        <w:softHyphen/>
        <w:t>ne ov</w:t>
      </w:r>
      <w:r w:rsidR="00400E86" w:rsidRPr="00F80F56">
        <w:rPr>
          <w:rFonts w:ascii="Times New Roman" w:hAnsi="Times New Roman" w:cs="Times New Roman"/>
          <w:i/>
          <w:sz w:val="24"/>
          <w:szCs w:val="24"/>
        </w:rPr>
        <w:softHyphen/>
        <w:t>plyv</w:t>
      </w:r>
      <w:r w:rsidR="00400E86" w:rsidRPr="00F80F56">
        <w:rPr>
          <w:rFonts w:ascii="Times New Roman" w:hAnsi="Times New Roman" w:cs="Times New Roman"/>
          <w:i/>
          <w:sz w:val="24"/>
          <w:szCs w:val="24"/>
        </w:rPr>
        <w:softHyphen/>
        <w:t>niť prá</w:t>
      </w:r>
      <w:r w:rsidR="00400E86" w:rsidRPr="00F80F56">
        <w:rPr>
          <w:rFonts w:ascii="Times New Roman" w:hAnsi="Times New Roman" w:cs="Times New Roman"/>
          <w:i/>
          <w:sz w:val="24"/>
          <w:szCs w:val="24"/>
        </w:rPr>
        <w:softHyphen/>
        <w:t>va pou</w:t>
      </w:r>
      <w:r w:rsidR="00400E86" w:rsidRPr="00F80F56">
        <w:rPr>
          <w:rFonts w:ascii="Times New Roman" w:hAnsi="Times New Roman" w:cs="Times New Roman"/>
          <w:i/>
          <w:sz w:val="24"/>
          <w:szCs w:val="24"/>
        </w:rPr>
        <w:softHyphen/>
        <w:t>ží</w:t>
      </w:r>
      <w:r w:rsidR="00400E86" w:rsidRPr="00F80F56">
        <w:rPr>
          <w:rFonts w:ascii="Times New Roman" w:hAnsi="Times New Roman" w:cs="Times New Roman"/>
          <w:i/>
          <w:sz w:val="24"/>
          <w:szCs w:val="24"/>
        </w:rPr>
        <w:softHyphen/>
        <w:t>va</w:t>
      </w:r>
      <w:r w:rsidR="00400E86" w:rsidRPr="00F80F56">
        <w:rPr>
          <w:rFonts w:ascii="Times New Roman" w:hAnsi="Times New Roman" w:cs="Times New Roman"/>
          <w:i/>
          <w:sz w:val="24"/>
          <w:szCs w:val="24"/>
        </w:rPr>
        <w:softHyphen/>
        <w:t>te</w:t>
      </w:r>
      <w:r w:rsidR="00400E86" w:rsidRPr="00F80F56">
        <w:rPr>
          <w:rFonts w:ascii="Times New Roman" w:hAnsi="Times New Roman" w:cs="Times New Roman"/>
          <w:i/>
          <w:sz w:val="24"/>
          <w:szCs w:val="24"/>
        </w:rPr>
        <w:softHyphen/>
        <w:t>ľov inter</w:t>
      </w:r>
      <w:r w:rsidR="00400E86" w:rsidRPr="00F80F56">
        <w:rPr>
          <w:rFonts w:ascii="Times New Roman" w:hAnsi="Times New Roman" w:cs="Times New Roman"/>
          <w:i/>
          <w:sz w:val="24"/>
          <w:szCs w:val="24"/>
        </w:rPr>
        <w:softHyphen/>
        <w:t>ne</w:t>
      </w:r>
      <w:r w:rsidR="00400E86" w:rsidRPr="00F80F56">
        <w:rPr>
          <w:rFonts w:ascii="Times New Roman" w:hAnsi="Times New Roman" w:cs="Times New Roman"/>
          <w:i/>
          <w:sz w:val="24"/>
          <w:szCs w:val="24"/>
        </w:rPr>
        <w:softHyphen/>
        <w:t>tu a mať zá</w:t>
      </w:r>
      <w:r w:rsidR="00400E86" w:rsidRPr="00F80F56">
        <w:rPr>
          <w:rFonts w:ascii="Times New Roman" w:hAnsi="Times New Roman" w:cs="Times New Roman"/>
          <w:i/>
          <w:sz w:val="24"/>
          <w:szCs w:val="24"/>
        </w:rPr>
        <w:softHyphen/>
        <w:t>važ</w:t>
      </w:r>
      <w:r w:rsidR="00400E86" w:rsidRPr="00F80F56">
        <w:rPr>
          <w:rFonts w:ascii="Times New Roman" w:hAnsi="Times New Roman" w:cs="Times New Roman"/>
          <w:i/>
          <w:sz w:val="24"/>
          <w:szCs w:val="24"/>
        </w:rPr>
        <w:softHyphen/>
        <w:t>ný ved</w:t>
      </w:r>
      <w:r w:rsidR="00400E86" w:rsidRPr="00F80F56">
        <w:rPr>
          <w:rFonts w:ascii="Times New Roman" w:hAnsi="Times New Roman" w:cs="Times New Roman"/>
          <w:i/>
          <w:sz w:val="24"/>
          <w:szCs w:val="24"/>
        </w:rPr>
        <w:softHyphen/>
        <w:t>ľaj</w:t>
      </w:r>
      <w:r w:rsidR="00400E86" w:rsidRPr="00F80F56">
        <w:rPr>
          <w:rFonts w:ascii="Times New Roman" w:hAnsi="Times New Roman" w:cs="Times New Roman"/>
          <w:i/>
          <w:sz w:val="24"/>
          <w:szCs w:val="24"/>
        </w:rPr>
        <w:softHyphen/>
        <w:t>ší úči</w:t>
      </w:r>
      <w:r w:rsidR="00400E86" w:rsidRPr="00F80F56">
        <w:rPr>
          <w:rFonts w:ascii="Times New Roman" w:hAnsi="Times New Roman" w:cs="Times New Roman"/>
          <w:i/>
          <w:sz w:val="24"/>
          <w:szCs w:val="24"/>
        </w:rPr>
        <w:softHyphen/>
        <w:t>nok.“</w:t>
      </w:r>
      <w:r w:rsidR="00400E86" w:rsidRPr="00F80F56">
        <w:rPr>
          <w:rStyle w:val="Odkaznapoznmkupodiarou"/>
        </w:rPr>
        <w:footnoteReference w:id="18"/>
      </w:r>
      <w:r w:rsidR="00400E86" w:rsidRPr="00F80F56">
        <w:rPr>
          <w:rStyle w:val="Odkaznapoznmkupodiarou"/>
        </w:rPr>
        <w:t xml:space="preserve"> </w:t>
      </w:r>
      <w:r w:rsidR="00F80F56" w:rsidRPr="00F80F56">
        <w:rPr>
          <w:rFonts w:ascii="Times New Roman" w:hAnsi="Times New Roman" w:cs="Times New Roman"/>
          <w:sz w:val="24"/>
          <w:szCs w:val="24"/>
        </w:rPr>
        <w:t xml:space="preserve">Uvedenú kapitolu uzatvárame s tým, </w:t>
      </w:r>
      <w:r w:rsidR="00547137">
        <w:rPr>
          <w:rFonts w:ascii="Times New Roman" w:hAnsi="Times New Roman" w:cs="Times New Roman"/>
          <w:sz w:val="24"/>
          <w:szCs w:val="24"/>
        </w:rPr>
        <w:br/>
      </w:r>
      <w:r w:rsidR="00F80F56" w:rsidRPr="00F80F56">
        <w:rPr>
          <w:rFonts w:ascii="Times New Roman" w:hAnsi="Times New Roman" w:cs="Times New Roman"/>
          <w:sz w:val="24"/>
          <w:szCs w:val="24"/>
        </w:rPr>
        <w:t>že</w:t>
      </w:r>
      <w:r w:rsidR="00F80F56">
        <w:rPr>
          <w:rFonts w:ascii="Times New Roman" w:hAnsi="Times New Roman" w:cs="Times New Roman"/>
          <w:sz w:val="24"/>
          <w:szCs w:val="24"/>
        </w:rPr>
        <w:t xml:space="preserve"> akokoľvek dobre myslený krok </w:t>
      </w:r>
      <w:r w:rsidR="00B30BD9">
        <w:rPr>
          <w:rFonts w:ascii="Times New Roman" w:hAnsi="Times New Roman" w:cs="Times New Roman"/>
          <w:sz w:val="24"/>
          <w:szCs w:val="24"/>
        </w:rPr>
        <w:t>orgánu verejnej moci</w:t>
      </w:r>
      <w:r w:rsidR="00F80F56">
        <w:rPr>
          <w:rFonts w:ascii="Times New Roman" w:hAnsi="Times New Roman" w:cs="Times New Roman"/>
          <w:sz w:val="24"/>
          <w:szCs w:val="24"/>
        </w:rPr>
        <w:t xml:space="preserve"> nemôže vybočiť z rigidných medzí zákona, </w:t>
      </w:r>
      <w:r w:rsidR="00B30BD9">
        <w:rPr>
          <w:rFonts w:ascii="Times New Roman" w:hAnsi="Times New Roman" w:cs="Times New Roman"/>
          <w:sz w:val="24"/>
          <w:szCs w:val="24"/>
        </w:rPr>
        <w:t xml:space="preserve">mal </w:t>
      </w:r>
      <w:r>
        <w:rPr>
          <w:rFonts w:ascii="Times New Roman" w:hAnsi="Times New Roman" w:cs="Times New Roman"/>
          <w:sz w:val="24"/>
          <w:szCs w:val="24"/>
        </w:rPr>
        <w:t xml:space="preserve">by </w:t>
      </w:r>
      <w:r w:rsidR="00B30BD9">
        <w:rPr>
          <w:rFonts w:ascii="Times New Roman" w:hAnsi="Times New Roman" w:cs="Times New Roman"/>
          <w:sz w:val="24"/>
          <w:szCs w:val="24"/>
        </w:rPr>
        <w:t xml:space="preserve">byť </w:t>
      </w:r>
      <w:r>
        <w:rPr>
          <w:rFonts w:ascii="Times New Roman" w:hAnsi="Times New Roman" w:cs="Times New Roman"/>
          <w:sz w:val="24"/>
          <w:szCs w:val="24"/>
        </w:rPr>
        <w:t xml:space="preserve">predovšetkým </w:t>
      </w:r>
      <w:r w:rsidR="00B30BD9">
        <w:rPr>
          <w:rFonts w:ascii="Times New Roman" w:hAnsi="Times New Roman" w:cs="Times New Roman"/>
          <w:sz w:val="24"/>
          <w:szCs w:val="24"/>
        </w:rPr>
        <w:t xml:space="preserve">pod súdnou kontrolou, obmedziť sa na nevyhnutný čas a byť náležite odôvodnený. </w:t>
      </w:r>
      <w:r>
        <w:rPr>
          <w:rFonts w:ascii="Times New Roman" w:hAnsi="Times New Roman" w:cs="Times New Roman"/>
          <w:sz w:val="24"/>
          <w:szCs w:val="24"/>
        </w:rPr>
        <w:t>V súvislosti s </w:t>
      </w:r>
      <w:r w:rsidR="00B30BD9">
        <w:rPr>
          <w:rFonts w:ascii="Times New Roman" w:hAnsi="Times New Roman" w:cs="Times New Roman"/>
          <w:sz w:val="24"/>
          <w:szCs w:val="24"/>
        </w:rPr>
        <w:t>transparentnos</w:t>
      </w:r>
      <w:r>
        <w:rPr>
          <w:rFonts w:ascii="Times New Roman" w:hAnsi="Times New Roman" w:cs="Times New Roman"/>
          <w:sz w:val="24"/>
          <w:szCs w:val="24"/>
        </w:rPr>
        <w:t xml:space="preserve">ťou </w:t>
      </w:r>
      <w:r w:rsidR="00B30BD9">
        <w:rPr>
          <w:rFonts w:ascii="Times New Roman" w:hAnsi="Times New Roman" w:cs="Times New Roman"/>
          <w:sz w:val="24"/>
          <w:szCs w:val="24"/>
        </w:rPr>
        <w:t>by nesporne prispelo, aby</w:t>
      </w:r>
      <w:r>
        <w:rPr>
          <w:rFonts w:ascii="Times New Roman" w:hAnsi="Times New Roman" w:cs="Times New Roman"/>
          <w:sz w:val="24"/>
          <w:szCs w:val="24"/>
        </w:rPr>
        <w:t xml:space="preserve"> takého</w:t>
      </w:r>
      <w:r w:rsidR="00B30BD9">
        <w:rPr>
          <w:rFonts w:ascii="Times New Roman" w:hAnsi="Times New Roman" w:cs="Times New Roman"/>
          <w:sz w:val="24"/>
          <w:szCs w:val="24"/>
        </w:rPr>
        <w:t xml:space="preserve"> závažné rozhodnutie </w:t>
      </w:r>
      <w:r>
        <w:rPr>
          <w:rFonts w:ascii="Times New Roman" w:hAnsi="Times New Roman" w:cs="Times New Roman"/>
          <w:sz w:val="24"/>
          <w:szCs w:val="24"/>
        </w:rPr>
        <w:t xml:space="preserve">bolo </w:t>
      </w:r>
      <w:r w:rsidR="00B30BD9">
        <w:rPr>
          <w:rFonts w:ascii="Times New Roman" w:hAnsi="Times New Roman" w:cs="Times New Roman"/>
          <w:sz w:val="24"/>
          <w:szCs w:val="24"/>
        </w:rPr>
        <w:t xml:space="preserve">zverejnené. Pokiaľ nie je v dnešnej dobe problém zverejniť autoritatívne rozhodnutia súdov, </w:t>
      </w:r>
      <w:r>
        <w:rPr>
          <w:rFonts w:ascii="Times New Roman" w:hAnsi="Times New Roman" w:cs="Times New Roman"/>
          <w:sz w:val="24"/>
          <w:szCs w:val="24"/>
        </w:rPr>
        <w:t>sme toho názoru</w:t>
      </w:r>
      <w:r w:rsidR="00B30BD9">
        <w:rPr>
          <w:rFonts w:ascii="Times New Roman" w:hAnsi="Times New Roman" w:cs="Times New Roman"/>
          <w:sz w:val="24"/>
          <w:szCs w:val="24"/>
        </w:rPr>
        <w:t>, že</w:t>
      </w:r>
      <w:r>
        <w:rPr>
          <w:rFonts w:ascii="Times New Roman" w:hAnsi="Times New Roman" w:cs="Times New Roman"/>
          <w:sz w:val="24"/>
          <w:szCs w:val="24"/>
        </w:rPr>
        <w:t xml:space="preserve"> rovnako</w:t>
      </w:r>
      <w:r w:rsidR="00B30BD9">
        <w:rPr>
          <w:rFonts w:ascii="Times New Roman" w:hAnsi="Times New Roman" w:cs="Times New Roman"/>
          <w:sz w:val="24"/>
          <w:szCs w:val="24"/>
        </w:rPr>
        <w:t xml:space="preserve"> nemôže byť </w:t>
      </w:r>
      <w:r>
        <w:rPr>
          <w:rFonts w:ascii="Times New Roman" w:hAnsi="Times New Roman" w:cs="Times New Roman"/>
          <w:sz w:val="24"/>
          <w:szCs w:val="24"/>
        </w:rPr>
        <w:t>problematické</w:t>
      </w:r>
      <w:r w:rsidR="00B30BD9">
        <w:rPr>
          <w:rFonts w:ascii="Times New Roman" w:hAnsi="Times New Roman" w:cs="Times New Roman"/>
          <w:sz w:val="24"/>
          <w:szCs w:val="24"/>
        </w:rPr>
        <w:t xml:space="preserve"> zverejniť (napríklad na webovom sídle NBÚ po vzore Úradu pre reguláciu hazardných hier) rozhodnutia </w:t>
      </w:r>
      <w:r>
        <w:rPr>
          <w:rFonts w:ascii="Times New Roman" w:hAnsi="Times New Roman" w:cs="Times New Roman"/>
          <w:sz w:val="24"/>
          <w:szCs w:val="24"/>
        </w:rPr>
        <w:t xml:space="preserve">NBÚ </w:t>
      </w:r>
      <w:r w:rsidR="00B30BD9">
        <w:rPr>
          <w:rFonts w:ascii="Times New Roman" w:hAnsi="Times New Roman" w:cs="Times New Roman"/>
          <w:sz w:val="24"/>
          <w:szCs w:val="24"/>
        </w:rPr>
        <w:t>vydané podľa § 27b zákona o kybernetickej bezpečnosti.</w:t>
      </w:r>
    </w:p>
    <w:p w14:paraId="5AF18AAC" w14:textId="77777777" w:rsidR="00B30BD9" w:rsidRPr="00F80F56" w:rsidRDefault="00B30BD9" w:rsidP="00F80F56">
      <w:pPr>
        <w:spacing w:after="0" w:line="240" w:lineRule="auto"/>
        <w:ind w:firstLine="708"/>
        <w:jc w:val="both"/>
        <w:rPr>
          <w:rFonts w:ascii="Times New Roman" w:hAnsi="Times New Roman" w:cs="Times New Roman"/>
          <w:sz w:val="24"/>
          <w:szCs w:val="24"/>
        </w:rPr>
      </w:pPr>
    </w:p>
    <w:p w14:paraId="4A93D64C" w14:textId="77777777" w:rsidR="00F026A7" w:rsidRDefault="00B30BD9" w:rsidP="00F026A7">
      <w:pPr>
        <w:spacing w:after="0" w:line="240" w:lineRule="auto"/>
        <w:ind w:left="705" w:hanging="705"/>
        <w:jc w:val="both"/>
        <w:rPr>
          <w:rFonts w:ascii="Times New Roman" w:hAnsi="Times New Roman" w:cs="Times New Roman"/>
          <w:b/>
          <w:sz w:val="24"/>
          <w:szCs w:val="24"/>
        </w:rPr>
      </w:pPr>
      <w:r>
        <w:rPr>
          <w:rFonts w:ascii="Times New Roman" w:hAnsi="Times New Roman" w:cs="Times New Roman"/>
          <w:b/>
          <w:sz w:val="24"/>
          <w:szCs w:val="24"/>
        </w:rPr>
        <w:t>3</w:t>
      </w:r>
      <w:r>
        <w:rPr>
          <w:rFonts w:ascii="Times New Roman" w:hAnsi="Times New Roman" w:cs="Times New Roman"/>
          <w:b/>
          <w:sz w:val="24"/>
          <w:szCs w:val="24"/>
        </w:rPr>
        <w:tab/>
        <w:t xml:space="preserve">Trestnoprávne reflektovanie  fenoménu dezinformácií </w:t>
      </w:r>
    </w:p>
    <w:p w14:paraId="41B60D07" w14:textId="404BBF35" w:rsidR="009C0DEF" w:rsidRDefault="00B30BD9" w:rsidP="00704E2B">
      <w:pPr>
        <w:spacing w:after="0" w:line="240" w:lineRule="auto"/>
        <w:ind w:firstLine="705"/>
        <w:jc w:val="both"/>
        <w:rPr>
          <w:rFonts w:ascii="Times New Roman" w:hAnsi="Times New Roman" w:cs="Times New Roman"/>
          <w:i/>
          <w:sz w:val="24"/>
          <w:szCs w:val="24"/>
        </w:rPr>
      </w:pPr>
      <w:r>
        <w:rPr>
          <w:rFonts w:ascii="Times New Roman" w:hAnsi="Times New Roman" w:cs="Times New Roman"/>
          <w:sz w:val="24"/>
          <w:szCs w:val="24"/>
        </w:rPr>
        <w:t xml:space="preserve">Bez zbytočného pátosu </w:t>
      </w:r>
      <w:r w:rsidR="00597E17">
        <w:rPr>
          <w:rFonts w:ascii="Times New Roman" w:hAnsi="Times New Roman" w:cs="Times New Roman"/>
          <w:sz w:val="24"/>
          <w:szCs w:val="24"/>
        </w:rPr>
        <w:t>upriamujeme pozornosť na</w:t>
      </w:r>
      <w:r>
        <w:rPr>
          <w:rFonts w:ascii="Times New Roman" w:hAnsi="Times New Roman" w:cs="Times New Roman"/>
          <w:sz w:val="24"/>
          <w:szCs w:val="24"/>
        </w:rPr>
        <w:t> trestn</w:t>
      </w:r>
      <w:r w:rsidR="00597E17">
        <w:rPr>
          <w:rFonts w:ascii="Times New Roman" w:hAnsi="Times New Roman" w:cs="Times New Roman"/>
          <w:sz w:val="24"/>
          <w:szCs w:val="24"/>
        </w:rPr>
        <w:t>ý</w:t>
      </w:r>
      <w:r>
        <w:rPr>
          <w:rFonts w:ascii="Times New Roman" w:hAnsi="Times New Roman" w:cs="Times New Roman"/>
          <w:sz w:val="24"/>
          <w:szCs w:val="24"/>
        </w:rPr>
        <w:t xml:space="preserve"> čin šírenia</w:t>
      </w:r>
      <w:r w:rsidR="00704E2B">
        <w:rPr>
          <w:rFonts w:ascii="Times New Roman" w:hAnsi="Times New Roman" w:cs="Times New Roman"/>
          <w:sz w:val="24"/>
          <w:szCs w:val="24"/>
        </w:rPr>
        <w:t xml:space="preserve"> </w:t>
      </w:r>
      <w:r>
        <w:rPr>
          <w:rFonts w:ascii="Times New Roman" w:hAnsi="Times New Roman" w:cs="Times New Roman"/>
          <w:sz w:val="24"/>
          <w:szCs w:val="24"/>
        </w:rPr>
        <w:t>poplašnej správ</w:t>
      </w:r>
      <w:r w:rsidR="00704E2B">
        <w:rPr>
          <w:rFonts w:ascii="Times New Roman" w:hAnsi="Times New Roman" w:cs="Times New Roman"/>
          <w:sz w:val="24"/>
          <w:szCs w:val="24"/>
        </w:rPr>
        <w:t xml:space="preserve">y podľa § 361 Trestného zákona ako </w:t>
      </w:r>
      <w:r w:rsidR="00597E17">
        <w:rPr>
          <w:rFonts w:ascii="Times New Roman" w:hAnsi="Times New Roman" w:cs="Times New Roman"/>
          <w:sz w:val="24"/>
          <w:szCs w:val="24"/>
        </w:rPr>
        <w:t xml:space="preserve">na </w:t>
      </w:r>
      <w:r w:rsidR="00704E2B">
        <w:rPr>
          <w:rFonts w:ascii="Times New Roman" w:hAnsi="Times New Roman" w:cs="Times New Roman"/>
          <w:sz w:val="24"/>
          <w:szCs w:val="24"/>
        </w:rPr>
        <w:t>možn</w:t>
      </w:r>
      <w:r w:rsidR="00597E17">
        <w:rPr>
          <w:rFonts w:ascii="Times New Roman" w:hAnsi="Times New Roman" w:cs="Times New Roman"/>
          <w:sz w:val="24"/>
          <w:szCs w:val="24"/>
        </w:rPr>
        <w:t>ú</w:t>
      </w:r>
      <w:r w:rsidR="00704E2B">
        <w:rPr>
          <w:rFonts w:ascii="Times New Roman" w:hAnsi="Times New Roman" w:cs="Times New Roman"/>
          <w:sz w:val="24"/>
          <w:szCs w:val="24"/>
        </w:rPr>
        <w:t xml:space="preserve"> eventualit</w:t>
      </w:r>
      <w:r w:rsidR="00597E17">
        <w:rPr>
          <w:rFonts w:ascii="Times New Roman" w:hAnsi="Times New Roman" w:cs="Times New Roman"/>
          <w:sz w:val="24"/>
          <w:szCs w:val="24"/>
        </w:rPr>
        <w:t>u</w:t>
      </w:r>
      <w:r w:rsidR="00704E2B">
        <w:rPr>
          <w:rFonts w:ascii="Times New Roman" w:hAnsi="Times New Roman" w:cs="Times New Roman"/>
          <w:sz w:val="24"/>
          <w:szCs w:val="24"/>
        </w:rPr>
        <w:t xml:space="preserve"> postihovania dezinformácií. Tohto sa všeobecný subjekt dopustí, ak „</w:t>
      </w:r>
      <w:r w:rsidR="009C0DEF" w:rsidRPr="00704E2B">
        <w:rPr>
          <w:rFonts w:ascii="Times New Roman" w:hAnsi="Times New Roman" w:cs="Times New Roman"/>
          <w:i/>
          <w:sz w:val="24"/>
          <w:szCs w:val="24"/>
        </w:rPr>
        <w:t>úmyselne spôsobí nebezpečenstvo vážneho znepokojenia aspoň časti obyvateľstva nejakého miesta tým, že rozširuje poplašnú správu, ktorá je nepravdivá, alebo sa dopustí iného obdobného konania spôsobilého vyvolať také nebezpečenstvo.“</w:t>
      </w:r>
      <w:r w:rsidR="009C0DEF" w:rsidRPr="00704E2B">
        <w:rPr>
          <w:rStyle w:val="Odkaznapoznmkupodiarou"/>
        </w:rPr>
        <w:footnoteReference w:id="19"/>
      </w:r>
    </w:p>
    <w:p w14:paraId="0C920B0D" w14:textId="72166B0D" w:rsidR="00A26D49" w:rsidRDefault="00A26D49" w:rsidP="00A26D49">
      <w:pPr>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Normotvorca vo vzťahu </w:t>
      </w:r>
      <w:r w:rsidR="00597E17">
        <w:rPr>
          <w:rFonts w:ascii="Times New Roman" w:hAnsi="Times New Roman" w:cs="Times New Roman"/>
          <w:sz w:val="24"/>
          <w:szCs w:val="24"/>
        </w:rPr>
        <w:t xml:space="preserve">k </w:t>
      </w:r>
      <w:r>
        <w:rPr>
          <w:rFonts w:ascii="Times New Roman" w:hAnsi="Times New Roman" w:cs="Times New Roman"/>
          <w:sz w:val="24"/>
          <w:szCs w:val="24"/>
        </w:rPr>
        <w:t xml:space="preserve">vyčerpaniu objektívnej stránky predmetného ohrozovacieho prečinu (v základnej skutkovej podstate) anticipuje kumulatívne sprítomnenie „ </w:t>
      </w:r>
      <w:r w:rsidRPr="00A26D49">
        <w:rPr>
          <w:rFonts w:ascii="Times New Roman" w:hAnsi="Times New Roman" w:cs="Times New Roman"/>
          <w:i/>
          <w:sz w:val="24"/>
          <w:szCs w:val="24"/>
        </w:rPr>
        <w:t>(i)</w:t>
      </w:r>
      <w:r>
        <w:rPr>
          <w:rFonts w:ascii="Times New Roman" w:hAnsi="Times New Roman" w:cs="Times New Roman"/>
          <w:i/>
          <w:sz w:val="24"/>
          <w:szCs w:val="24"/>
        </w:rPr>
        <w:t xml:space="preserve"> </w:t>
      </w:r>
      <w:r w:rsidR="009C0DEF" w:rsidRPr="00A26D49">
        <w:rPr>
          <w:rFonts w:ascii="Times New Roman" w:hAnsi="Times New Roman" w:cs="Times New Roman"/>
          <w:i/>
          <w:sz w:val="24"/>
          <w:szCs w:val="24"/>
        </w:rPr>
        <w:t>spôsobeni</w:t>
      </w:r>
      <w:r>
        <w:rPr>
          <w:rFonts w:ascii="Times New Roman" w:hAnsi="Times New Roman" w:cs="Times New Roman"/>
          <w:i/>
          <w:sz w:val="24"/>
          <w:szCs w:val="24"/>
        </w:rPr>
        <w:t>a</w:t>
      </w:r>
      <w:r w:rsidR="009C0DEF" w:rsidRPr="00A26D49">
        <w:rPr>
          <w:rFonts w:ascii="Times New Roman" w:hAnsi="Times New Roman" w:cs="Times New Roman"/>
          <w:i/>
          <w:sz w:val="24"/>
          <w:szCs w:val="24"/>
        </w:rPr>
        <w:t xml:space="preserve"> nebezpečenstva vážneho znepokojenia aspoň časti obyvateľstva nejakého miesta</w:t>
      </w:r>
      <w:r>
        <w:rPr>
          <w:rFonts w:ascii="Times New Roman" w:hAnsi="Times New Roman" w:cs="Times New Roman"/>
          <w:i/>
          <w:sz w:val="24"/>
          <w:szCs w:val="24"/>
        </w:rPr>
        <w:t xml:space="preserve"> a</w:t>
      </w:r>
      <w:r w:rsidR="009C0DEF" w:rsidRPr="00A26D49">
        <w:rPr>
          <w:rFonts w:ascii="Times New Roman" w:hAnsi="Times New Roman" w:cs="Times New Roman"/>
          <w:i/>
          <w:sz w:val="24"/>
          <w:szCs w:val="24"/>
        </w:rPr>
        <w:t xml:space="preserve"> (ii) rozširovan</w:t>
      </w:r>
      <w:r>
        <w:rPr>
          <w:rFonts w:ascii="Times New Roman" w:hAnsi="Times New Roman" w:cs="Times New Roman"/>
          <w:i/>
          <w:sz w:val="24"/>
          <w:szCs w:val="24"/>
        </w:rPr>
        <w:t>ie</w:t>
      </w:r>
      <w:r w:rsidR="009C0DEF" w:rsidRPr="00A26D49">
        <w:rPr>
          <w:rFonts w:ascii="Times New Roman" w:hAnsi="Times New Roman" w:cs="Times New Roman"/>
          <w:i/>
          <w:sz w:val="24"/>
          <w:szCs w:val="24"/>
        </w:rPr>
        <w:t xml:space="preserve"> nepravdivej poplašnej správy, alternatívne obdobn</w:t>
      </w:r>
      <w:r w:rsidR="00547137">
        <w:rPr>
          <w:rFonts w:ascii="Times New Roman" w:hAnsi="Times New Roman" w:cs="Times New Roman"/>
          <w:i/>
          <w:sz w:val="24"/>
          <w:szCs w:val="24"/>
        </w:rPr>
        <w:t>é</w:t>
      </w:r>
      <w:r w:rsidR="009C0DEF" w:rsidRPr="00A26D49">
        <w:rPr>
          <w:rFonts w:ascii="Times New Roman" w:hAnsi="Times New Roman" w:cs="Times New Roman"/>
          <w:i/>
          <w:sz w:val="24"/>
          <w:szCs w:val="24"/>
        </w:rPr>
        <w:t xml:space="preserve"> konan</w:t>
      </w:r>
      <w:r w:rsidR="00547137">
        <w:rPr>
          <w:rFonts w:ascii="Times New Roman" w:hAnsi="Times New Roman" w:cs="Times New Roman"/>
          <w:i/>
          <w:sz w:val="24"/>
          <w:szCs w:val="24"/>
        </w:rPr>
        <w:t>ie</w:t>
      </w:r>
      <w:r w:rsidR="009C0DEF" w:rsidRPr="00A26D49">
        <w:rPr>
          <w:rFonts w:ascii="Times New Roman" w:hAnsi="Times New Roman" w:cs="Times New Roman"/>
          <w:i/>
          <w:sz w:val="24"/>
          <w:szCs w:val="24"/>
        </w:rPr>
        <w:t>, ktoré je spôsobilé vyvolať také nebezpečenstvo</w:t>
      </w:r>
      <w:r>
        <w:rPr>
          <w:rFonts w:ascii="Times New Roman" w:hAnsi="Times New Roman" w:cs="Times New Roman"/>
          <w:i/>
          <w:sz w:val="24"/>
          <w:szCs w:val="24"/>
        </w:rPr>
        <w:t>.“</w:t>
      </w:r>
      <w:r w:rsidRPr="00A26D49">
        <w:rPr>
          <w:rStyle w:val="Odkaznapoznmkupodiarou"/>
        </w:rPr>
        <w:t xml:space="preserve"> </w:t>
      </w:r>
      <w:r w:rsidRPr="00704E2B">
        <w:rPr>
          <w:rStyle w:val="Odkaznapoznmkupodiarou"/>
        </w:rPr>
        <w:footnoteReference w:id="20"/>
      </w:r>
      <w:r w:rsidR="009C0DEF" w:rsidRPr="00A26D49">
        <w:rPr>
          <w:rFonts w:ascii="Times New Roman" w:hAnsi="Times New Roman" w:cs="Times New Roman"/>
          <w:i/>
          <w:sz w:val="24"/>
          <w:szCs w:val="24"/>
        </w:rPr>
        <w:t xml:space="preserve"> </w:t>
      </w:r>
    </w:p>
    <w:p w14:paraId="1E2A29FC" w14:textId="030FAA97" w:rsidR="005D176E" w:rsidRPr="00597E17" w:rsidRDefault="005D176E" w:rsidP="00A26D49">
      <w:pPr>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Pojmový znak „nebezpečenstvo vážneho znepokojenia“ je potrebné správne vykladať ako kvalitatívne výrazne </w:t>
      </w:r>
      <w:proofErr w:type="spellStart"/>
      <w:r>
        <w:rPr>
          <w:rFonts w:ascii="Times New Roman" w:hAnsi="Times New Roman" w:cs="Times New Roman"/>
          <w:sz w:val="24"/>
          <w:szCs w:val="24"/>
        </w:rPr>
        <w:t>intenzívn</w:t>
      </w:r>
      <w:r w:rsidR="00597E17">
        <w:rPr>
          <w:rFonts w:ascii="Times New Roman" w:hAnsi="Times New Roman" w:cs="Times New Roman"/>
          <w:sz w:val="24"/>
          <w:szCs w:val="24"/>
        </w:rPr>
        <w:t>o</w:t>
      </w:r>
      <w:proofErr w:type="spellEnd"/>
      <w:r>
        <w:rPr>
          <w:rFonts w:ascii="Times New Roman" w:hAnsi="Times New Roman" w:cs="Times New Roman"/>
          <w:sz w:val="24"/>
          <w:szCs w:val="24"/>
        </w:rPr>
        <w:t xml:space="preserve"> – vážne (nebagatelizovateľné) znepokojenie. Vylúčené sú </w:t>
      </w:r>
      <w:r w:rsidR="00DA5EB6">
        <w:rPr>
          <w:rFonts w:ascii="Times New Roman" w:hAnsi="Times New Roman" w:cs="Times New Roman"/>
          <w:sz w:val="24"/>
          <w:szCs w:val="24"/>
        </w:rPr>
        <w:t>preto</w:t>
      </w:r>
      <w:r>
        <w:rPr>
          <w:rFonts w:ascii="Times New Roman" w:hAnsi="Times New Roman" w:cs="Times New Roman"/>
          <w:sz w:val="24"/>
          <w:szCs w:val="24"/>
        </w:rPr>
        <w:t xml:space="preserve"> emócie vyvolané situačnými konfliktmi</w:t>
      </w:r>
      <w:r w:rsidR="00597E17">
        <w:rPr>
          <w:rFonts w:ascii="Times New Roman" w:hAnsi="Times New Roman" w:cs="Times New Roman"/>
          <w:sz w:val="24"/>
          <w:szCs w:val="24"/>
        </w:rPr>
        <w:t>,</w:t>
      </w:r>
      <w:r>
        <w:rPr>
          <w:rFonts w:ascii="Times New Roman" w:hAnsi="Times New Roman" w:cs="Times New Roman"/>
          <w:sz w:val="24"/>
          <w:szCs w:val="24"/>
        </w:rPr>
        <w:t xml:space="preserve"> ako </w:t>
      </w:r>
      <w:r w:rsidR="00597E17">
        <w:rPr>
          <w:rFonts w:ascii="Times New Roman" w:hAnsi="Times New Roman" w:cs="Times New Roman"/>
          <w:sz w:val="24"/>
          <w:szCs w:val="24"/>
        </w:rPr>
        <w:t xml:space="preserve">sú </w:t>
      </w:r>
      <w:r>
        <w:rPr>
          <w:rFonts w:ascii="Times New Roman" w:hAnsi="Times New Roman" w:cs="Times New Roman"/>
          <w:sz w:val="24"/>
          <w:szCs w:val="24"/>
        </w:rPr>
        <w:t>hnev, tenzia a pod. Eminentné v tomto smere je</w:t>
      </w:r>
      <w:r w:rsidR="00597E17">
        <w:rPr>
          <w:rFonts w:ascii="Times New Roman" w:hAnsi="Times New Roman" w:cs="Times New Roman"/>
          <w:sz w:val="24"/>
          <w:szCs w:val="24"/>
        </w:rPr>
        <w:t xml:space="preserve"> to</w:t>
      </w:r>
      <w:r>
        <w:rPr>
          <w:rFonts w:ascii="Times New Roman" w:hAnsi="Times New Roman" w:cs="Times New Roman"/>
          <w:sz w:val="24"/>
          <w:szCs w:val="24"/>
        </w:rPr>
        <w:t xml:space="preserve">, že hrozba nebezpečenstva je bezprostredného charakteru. </w:t>
      </w:r>
      <w:r w:rsidR="00597E17">
        <w:rPr>
          <w:rFonts w:ascii="Times New Roman" w:hAnsi="Times New Roman" w:cs="Times New Roman"/>
          <w:sz w:val="24"/>
          <w:szCs w:val="24"/>
        </w:rPr>
        <w:t>Pokiaľ ide o</w:t>
      </w:r>
      <w:r>
        <w:rPr>
          <w:rFonts w:ascii="Times New Roman" w:hAnsi="Times New Roman" w:cs="Times New Roman"/>
          <w:sz w:val="24"/>
          <w:szCs w:val="24"/>
        </w:rPr>
        <w:t xml:space="preserve"> kvantifikovani</w:t>
      </w:r>
      <w:r w:rsidR="00597E17">
        <w:rPr>
          <w:rFonts w:ascii="Times New Roman" w:hAnsi="Times New Roman" w:cs="Times New Roman"/>
          <w:sz w:val="24"/>
          <w:szCs w:val="24"/>
        </w:rPr>
        <w:t>e</w:t>
      </w:r>
      <w:r>
        <w:rPr>
          <w:rFonts w:ascii="Times New Roman" w:hAnsi="Times New Roman" w:cs="Times New Roman"/>
          <w:sz w:val="24"/>
          <w:szCs w:val="24"/>
        </w:rPr>
        <w:t xml:space="preserve"> pojmového znaku „obyvateľstv</w:t>
      </w:r>
      <w:r w:rsidR="00597E17">
        <w:rPr>
          <w:rFonts w:ascii="Times New Roman" w:hAnsi="Times New Roman" w:cs="Times New Roman"/>
          <w:sz w:val="24"/>
          <w:szCs w:val="24"/>
        </w:rPr>
        <w:t>o</w:t>
      </w:r>
      <w:r>
        <w:rPr>
          <w:rFonts w:ascii="Times New Roman" w:hAnsi="Times New Roman" w:cs="Times New Roman"/>
          <w:sz w:val="24"/>
          <w:szCs w:val="24"/>
        </w:rPr>
        <w:t xml:space="preserve"> nejakého územia“, je potrebné </w:t>
      </w:r>
      <w:r w:rsidR="00597E17">
        <w:rPr>
          <w:rFonts w:ascii="Times New Roman" w:hAnsi="Times New Roman" w:cs="Times New Roman"/>
          <w:sz w:val="24"/>
          <w:szCs w:val="24"/>
        </w:rPr>
        <w:t xml:space="preserve">k nemu </w:t>
      </w:r>
      <w:r>
        <w:rPr>
          <w:rFonts w:ascii="Times New Roman" w:hAnsi="Times New Roman" w:cs="Times New Roman"/>
          <w:sz w:val="24"/>
          <w:szCs w:val="24"/>
        </w:rPr>
        <w:t>pristúpiť v</w:t>
      </w:r>
      <w:r w:rsidR="00DA5EB6">
        <w:rPr>
          <w:rFonts w:ascii="Times New Roman" w:hAnsi="Times New Roman" w:cs="Times New Roman"/>
          <w:sz w:val="24"/>
          <w:szCs w:val="24"/>
        </w:rPr>
        <w:t> </w:t>
      </w:r>
      <w:r>
        <w:rPr>
          <w:rFonts w:ascii="Times New Roman" w:hAnsi="Times New Roman" w:cs="Times New Roman"/>
          <w:sz w:val="24"/>
          <w:szCs w:val="24"/>
        </w:rPr>
        <w:t>intenciách</w:t>
      </w:r>
      <w:r w:rsidR="00DA5EB6">
        <w:rPr>
          <w:rFonts w:ascii="Times New Roman" w:hAnsi="Times New Roman" w:cs="Times New Roman"/>
          <w:sz w:val="24"/>
          <w:szCs w:val="24"/>
        </w:rPr>
        <w:t xml:space="preserve"> § 129 ods. 1 Trestného zákona </w:t>
      </w:r>
      <w:proofErr w:type="spellStart"/>
      <w:r w:rsidR="00DA5EB6" w:rsidRPr="00DA5EB6">
        <w:rPr>
          <w:rFonts w:ascii="Times New Roman" w:hAnsi="Times New Roman" w:cs="Times New Roman"/>
          <w:i/>
          <w:sz w:val="24"/>
          <w:szCs w:val="24"/>
        </w:rPr>
        <w:t>vel</w:t>
      </w:r>
      <w:proofErr w:type="spellEnd"/>
      <w:r w:rsidR="00DA5EB6">
        <w:rPr>
          <w:rFonts w:ascii="Times New Roman" w:hAnsi="Times New Roman" w:cs="Times New Roman"/>
          <w:sz w:val="24"/>
          <w:szCs w:val="24"/>
        </w:rPr>
        <w:t xml:space="preserve"> § 127 ods. 12 tohto zákona. </w:t>
      </w:r>
      <w:r w:rsidR="00597E17" w:rsidRPr="00597E17">
        <w:rPr>
          <w:rFonts w:ascii="Times New Roman" w:hAnsi="Times New Roman" w:cs="Times New Roman"/>
          <w:sz w:val="24"/>
          <w:szCs w:val="24"/>
        </w:rPr>
        <w:t>Keďže základná skutková podstata prečinu podľa § 361 Trestného zákona nešpecifikuje miesto spáchania, možno za takéto miesto považovať v zásade akékoľvek miesto.</w:t>
      </w:r>
    </w:p>
    <w:p w14:paraId="60641B51" w14:textId="656D0946" w:rsidR="00DA5EB6" w:rsidRDefault="00597E17" w:rsidP="00A26D49">
      <w:pPr>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P</w:t>
      </w:r>
      <w:r w:rsidR="00DA5EB6">
        <w:rPr>
          <w:rFonts w:ascii="Times New Roman" w:hAnsi="Times New Roman" w:cs="Times New Roman"/>
          <w:sz w:val="24"/>
          <w:szCs w:val="24"/>
        </w:rPr>
        <w:t>ojmov</w:t>
      </w:r>
      <w:r>
        <w:rPr>
          <w:rFonts w:ascii="Times New Roman" w:hAnsi="Times New Roman" w:cs="Times New Roman"/>
          <w:sz w:val="24"/>
          <w:szCs w:val="24"/>
        </w:rPr>
        <w:t>ý</w:t>
      </w:r>
      <w:r w:rsidR="00DA5EB6">
        <w:rPr>
          <w:rFonts w:ascii="Times New Roman" w:hAnsi="Times New Roman" w:cs="Times New Roman"/>
          <w:sz w:val="24"/>
          <w:szCs w:val="24"/>
        </w:rPr>
        <w:t xml:space="preserve"> znak „rozširuje“ je potrebné správne vykladať v spojení s poplašnou správou, prípadne konaním, ktoré </w:t>
      </w:r>
      <w:r>
        <w:rPr>
          <w:rFonts w:ascii="Times New Roman" w:hAnsi="Times New Roman" w:cs="Times New Roman"/>
          <w:sz w:val="24"/>
          <w:szCs w:val="24"/>
        </w:rPr>
        <w:t xml:space="preserve">vysiela </w:t>
      </w:r>
      <w:r w:rsidR="00DA5EB6">
        <w:rPr>
          <w:rFonts w:ascii="Times New Roman" w:hAnsi="Times New Roman" w:cs="Times New Roman"/>
          <w:sz w:val="24"/>
          <w:szCs w:val="24"/>
        </w:rPr>
        <w:t xml:space="preserve">určitú správu do povedomia väčšiemu okruhu recipientov. </w:t>
      </w:r>
      <w:r>
        <w:rPr>
          <w:rFonts w:ascii="Times New Roman" w:hAnsi="Times New Roman" w:cs="Times New Roman"/>
          <w:sz w:val="24"/>
          <w:szCs w:val="24"/>
        </w:rPr>
        <w:t>Sv</w:t>
      </w:r>
      <w:r w:rsidR="00DA5EB6">
        <w:rPr>
          <w:rFonts w:ascii="Times New Roman" w:hAnsi="Times New Roman" w:cs="Times New Roman"/>
          <w:sz w:val="24"/>
          <w:szCs w:val="24"/>
        </w:rPr>
        <w:t xml:space="preserve">edčí </w:t>
      </w:r>
      <w:r>
        <w:rPr>
          <w:rFonts w:ascii="Times New Roman" w:hAnsi="Times New Roman" w:cs="Times New Roman"/>
          <w:sz w:val="24"/>
          <w:szCs w:val="24"/>
        </w:rPr>
        <w:t xml:space="preserve">o tom </w:t>
      </w:r>
      <w:r w:rsidR="00DA5EB6">
        <w:rPr>
          <w:rFonts w:ascii="Times New Roman" w:hAnsi="Times New Roman" w:cs="Times New Roman"/>
          <w:sz w:val="24"/>
          <w:szCs w:val="24"/>
        </w:rPr>
        <w:t>skôr</w:t>
      </w:r>
      <w:r>
        <w:rPr>
          <w:rFonts w:ascii="Times New Roman" w:hAnsi="Times New Roman" w:cs="Times New Roman"/>
          <w:sz w:val="24"/>
          <w:szCs w:val="24"/>
        </w:rPr>
        <w:t xml:space="preserve"> už</w:t>
      </w:r>
      <w:r w:rsidR="00DA5EB6">
        <w:rPr>
          <w:rFonts w:ascii="Times New Roman" w:hAnsi="Times New Roman" w:cs="Times New Roman"/>
          <w:sz w:val="24"/>
          <w:szCs w:val="24"/>
        </w:rPr>
        <w:t xml:space="preserve"> komentovaný znak „aspoň časť obyvateľstva nejakého </w:t>
      </w:r>
      <w:r w:rsidR="00DA5EB6">
        <w:rPr>
          <w:rFonts w:ascii="Times New Roman" w:hAnsi="Times New Roman" w:cs="Times New Roman"/>
          <w:sz w:val="24"/>
          <w:szCs w:val="24"/>
        </w:rPr>
        <w:lastRenderedPageBreak/>
        <w:t>miesta“. Spôsob rozširovania je nerozhodný</w:t>
      </w:r>
      <w:r>
        <w:rPr>
          <w:rFonts w:ascii="Times New Roman" w:hAnsi="Times New Roman" w:cs="Times New Roman"/>
          <w:sz w:val="24"/>
          <w:szCs w:val="24"/>
        </w:rPr>
        <w:t xml:space="preserve">; </w:t>
      </w:r>
      <w:r w:rsidR="00DA5EB6">
        <w:rPr>
          <w:rFonts w:ascii="Times New Roman" w:hAnsi="Times New Roman" w:cs="Times New Roman"/>
          <w:sz w:val="24"/>
          <w:szCs w:val="24"/>
        </w:rPr>
        <w:t>podstatné je</w:t>
      </w:r>
      <w:r>
        <w:rPr>
          <w:rFonts w:ascii="Times New Roman" w:hAnsi="Times New Roman" w:cs="Times New Roman"/>
          <w:sz w:val="24"/>
          <w:szCs w:val="24"/>
        </w:rPr>
        <w:t xml:space="preserve">, </w:t>
      </w:r>
      <w:r w:rsidR="00DA5EB6">
        <w:rPr>
          <w:rFonts w:ascii="Times New Roman" w:hAnsi="Times New Roman" w:cs="Times New Roman"/>
          <w:sz w:val="24"/>
          <w:szCs w:val="24"/>
        </w:rPr>
        <w:t>aby bol spôsobilý informovať väčší počet recipientov</w:t>
      </w:r>
      <w:r w:rsidR="004F7C81">
        <w:rPr>
          <w:rFonts w:ascii="Times New Roman" w:hAnsi="Times New Roman" w:cs="Times New Roman"/>
          <w:sz w:val="24"/>
          <w:szCs w:val="24"/>
        </w:rPr>
        <w:t xml:space="preserve"> v intenciách ustanovení § 127 ods. 12 Trestného zákona, </w:t>
      </w:r>
      <w:r w:rsidR="003839AA">
        <w:rPr>
          <w:rFonts w:ascii="Times New Roman" w:hAnsi="Times New Roman" w:cs="Times New Roman"/>
          <w:sz w:val="24"/>
          <w:szCs w:val="24"/>
        </w:rPr>
        <w:t xml:space="preserve">prípadne </w:t>
      </w:r>
      <w:r w:rsidR="004F7C81">
        <w:rPr>
          <w:rFonts w:ascii="Times New Roman" w:hAnsi="Times New Roman" w:cs="Times New Roman"/>
          <w:sz w:val="24"/>
          <w:szCs w:val="24"/>
        </w:rPr>
        <w:t>§ 129 ods. 1 Trestného zákona.</w:t>
      </w:r>
    </w:p>
    <w:p w14:paraId="53CD1BA5" w14:textId="4A3BEEF6" w:rsidR="004F7C81" w:rsidRPr="005D176E" w:rsidRDefault="003839AA" w:rsidP="00A26D49">
      <w:pPr>
        <w:spacing w:after="0" w:line="240" w:lineRule="auto"/>
        <w:ind w:firstLine="705"/>
        <w:jc w:val="both"/>
        <w:rPr>
          <w:rFonts w:ascii="Times New Roman" w:hAnsi="Times New Roman" w:cs="Times New Roman"/>
          <w:sz w:val="24"/>
          <w:szCs w:val="24"/>
        </w:rPr>
      </w:pPr>
      <w:r w:rsidRPr="003839AA">
        <w:rPr>
          <w:rFonts w:ascii="Times New Roman" w:hAnsi="Times New Roman" w:cs="Times New Roman"/>
          <w:sz w:val="24"/>
          <w:szCs w:val="24"/>
        </w:rPr>
        <w:t>Napokon možno pojem „poplašná správa“ vykladať aj tak, že ide o informáciu objektívne spôsobilú vážne znepokojiť vyššie uvedený počet jej adresátov.</w:t>
      </w:r>
      <w:r>
        <w:t xml:space="preserve"> </w:t>
      </w:r>
      <w:r w:rsidR="004F7C81">
        <w:rPr>
          <w:rFonts w:ascii="Times New Roman" w:hAnsi="Times New Roman" w:cs="Times New Roman"/>
          <w:sz w:val="24"/>
          <w:szCs w:val="24"/>
        </w:rPr>
        <w:t>Žiada sa poznamenať, že obsah poplašnej správy môže reflektovať minulé, prítomné, či budúce skutočnosti.</w:t>
      </w:r>
    </w:p>
    <w:p w14:paraId="473398C2" w14:textId="02CFA5B9" w:rsidR="004F7C81" w:rsidRDefault="004F7C81" w:rsidP="00FF7658">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Je potrebné pragmaticky uviesť, že trestný čin podľa § 361 Trestného zákona </w:t>
      </w:r>
      <w:r w:rsidR="00CE3FDB">
        <w:rPr>
          <w:rFonts w:ascii="Times New Roman" w:hAnsi="Times New Roman" w:cs="Times New Roman"/>
          <w:sz w:val="24"/>
          <w:szCs w:val="24"/>
        </w:rPr>
        <w:br/>
      </w:r>
      <w:r>
        <w:rPr>
          <w:rFonts w:ascii="Times New Roman" w:hAnsi="Times New Roman" w:cs="Times New Roman"/>
          <w:sz w:val="24"/>
          <w:szCs w:val="24"/>
        </w:rPr>
        <w:t>je v </w:t>
      </w:r>
      <w:r w:rsidR="00CE3FDB">
        <w:rPr>
          <w:rFonts w:ascii="Times New Roman" w:hAnsi="Times New Roman" w:cs="Times New Roman"/>
          <w:sz w:val="24"/>
          <w:szCs w:val="24"/>
        </w:rPr>
        <w:t>základnej</w:t>
      </w:r>
      <w:r>
        <w:rPr>
          <w:rFonts w:ascii="Times New Roman" w:hAnsi="Times New Roman" w:cs="Times New Roman"/>
          <w:sz w:val="24"/>
          <w:szCs w:val="24"/>
        </w:rPr>
        <w:t xml:space="preserve"> skutkov</w:t>
      </w:r>
      <w:r w:rsidR="00CE3FDB">
        <w:rPr>
          <w:rFonts w:ascii="Times New Roman" w:hAnsi="Times New Roman" w:cs="Times New Roman"/>
          <w:sz w:val="24"/>
          <w:szCs w:val="24"/>
        </w:rPr>
        <w:t>ej</w:t>
      </w:r>
      <w:r>
        <w:rPr>
          <w:rFonts w:ascii="Times New Roman" w:hAnsi="Times New Roman" w:cs="Times New Roman"/>
          <w:sz w:val="24"/>
          <w:szCs w:val="24"/>
        </w:rPr>
        <w:t xml:space="preserve"> podst</w:t>
      </w:r>
      <w:r w:rsidR="00CE3FDB">
        <w:rPr>
          <w:rFonts w:ascii="Times New Roman" w:hAnsi="Times New Roman" w:cs="Times New Roman"/>
          <w:sz w:val="24"/>
          <w:szCs w:val="24"/>
        </w:rPr>
        <w:t>ate</w:t>
      </w:r>
      <w:r>
        <w:rPr>
          <w:rFonts w:ascii="Times New Roman" w:hAnsi="Times New Roman" w:cs="Times New Roman"/>
          <w:sz w:val="24"/>
          <w:szCs w:val="24"/>
        </w:rPr>
        <w:t xml:space="preserve"> prečinom</w:t>
      </w:r>
      <w:r w:rsidR="00CE3FDB">
        <w:rPr>
          <w:rFonts w:ascii="Times New Roman" w:hAnsi="Times New Roman" w:cs="Times New Roman"/>
          <w:sz w:val="24"/>
          <w:szCs w:val="24"/>
        </w:rPr>
        <w:t xml:space="preserve"> s hornou hranicou trestnej sadzby dv</w:t>
      </w:r>
      <w:r w:rsidR="003839AA">
        <w:rPr>
          <w:rFonts w:ascii="Times New Roman" w:hAnsi="Times New Roman" w:cs="Times New Roman"/>
          <w:sz w:val="24"/>
          <w:szCs w:val="24"/>
        </w:rPr>
        <w:t>a</w:t>
      </w:r>
      <w:r w:rsidR="00CE3FDB">
        <w:rPr>
          <w:rFonts w:ascii="Times New Roman" w:hAnsi="Times New Roman" w:cs="Times New Roman"/>
          <w:sz w:val="24"/>
          <w:szCs w:val="24"/>
        </w:rPr>
        <w:t xml:space="preserve"> rok</w:t>
      </w:r>
      <w:r w:rsidR="003839AA">
        <w:rPr>
          <w:rFonts w:ascii="Times New Roman" w:hAnsi="Times New Roman" w:cs="Times New Roman"/>
          <w:sz w:val="24"/>
          <w:szCs w:val="24"/>
        </w:rPr>
        <w:t>y</w:t>
      </w:r>
      <w:r>
        <w:rPr>
          <w:rFonts w:ascii="Times New Roman" w:hAnsi="Times New Roman" w:cs="Times New Roman"/>
          <w:sz w:val="24"/>
          <w:szCs w:val="24"/>
        </w:rPr>
        <w:t xml:space="preserve">. To okrem obligatórneho zohľadnenia materiálneho </w:t>
      </w:r>
      <w:proofErr w:type="spellStart"/>
      <w:r>
        <w:rPr>
          <w:rFonts w:ascii="Times New Roman" w:hAnsi="Times New Roman" w:cs="Times New Roman"/>
          <w:sz w:val="24"/>
          <w:szCs w:val="24"/>
        </w:rPr>
        <w:t>korektívu</w:t>
      </w:r>
      <w:proofErr w:type="spellEnd"/>
      <w:r w:rsidR="003839AA">
        <w:rPr>
          <w:rFonts w:ascii="Times New Roman" w:hAnsi="Times New Roman" w:cs="Times New Roman"/>
          <w:sz w:val="24"/>
          <w:szCs w:val="24"/>
        </w:rPr>
        <w:t xml:space="preserve"> predstavuje</w:t>
      </w:r>
      <w:r w:rsidR="00CE3FDB">
        <w:rPr>
          <w:rFonts w:ascii="Times New Roman" w:hAnsi="Times New Roman" w:cs="Times New Roman"/>
          <w:sz w:val="24"/>
          <w:szCs w:val="24"/>
        </w:rPr>
        <w:t xml:space="preserve"> aj určité právne prekážky jeho skráteného vyšetrovania alebo vyšetrovania. </w:t>
      </w:r>
      <w:r w:rsidR="00A33203">
        <w:rPr>
          <w:rFonts w:ascii="Times New Roman" w:hAnsi="Times New Roman" w:cs="Times New Roman"/>
          <w:sz w:val="24"/>
          <w:szCs w:val="24"/>
        </w:rPr>
        <w:t xml:space="preserve">K materiálnemu korektívu je potrebné nahliadať cez prizmu </w:t>
      </w:r>
      <w:r w:rsidR="00A33203" w:rsidRPr="00AA67B4">
        <w:rPr>
          <w:rFonts w:ascii="Times New Roman" w:hAnsi="Times New Roman" w:cs="Times New Roman"/>
          <w:i/>
          <w:sz w:val="24"/>
          <w:szCs w:val="24"/>
          <w:lang w:eastAsia="de-DE"/>
        </w:rPr>
        <w:t>„</w:t>
      </w:r>
      <w:r w:rsidR="00A33203" w:rsidRPr="00A33203">
        <w:rPr>
          <w:rFonts w:ascii="Times New Roman" w:hAnsi="Times New Roman" w:cs="Times New Roman"/>
          <w:i/>
          <w:sz w:val="24"/>
          <w:szCs w:val="24"/>
          <w:lang w:eastAsia="de-DE"/>
        </w:rPr>
        <w:t>§ 10 ods. 2</w:t>
      </w:r>
      <w:r w:rsidR="00A33203">
        <w:rPr>
          <w:rFonts w:ascii="Times New Roman" w:hAnsi="Times New Roman" w:cs="Times New Roman"/>
          <w:i/>
          <w:sz w:val="24"/>
          <w:szCs w:val="24"/>
          <w:lang w:eastAsia="de-DE"/>
        </w:rPr>
        <w:t>, v ktorom</w:t>
      </w:r>
      <w:r w:rsidR="00A33203" w:rsidRPr="00A33203">
        <w:rPr>
          <w:rFonts w:ascii="Times New Roman" w:hAnsi="Times New Roman" w:cs="Times New Roman"/>
          <w:i/>
          <w:sz w:val="24"/>
          <w:szCs w:val="24"/>
          <w:lang w:eastAsia="de-DE"/>
        </w:rPr>
        <w:t xml:space="preserve"> sú uvedené subjektívne kritéria (miera zavinenia a pohnútka) a objektívne kritéria (spôsob vykonania činu, následky činu a okolnosti, za ktorých bol čin spáchaný), ktoré je potrebné skúmať pri úvahách o závažnosti činu.</w:t>
      </w:r>
      <w:r w:rsidR="00A33203" w:rsidRPr="00AA67B4">
        <w:rPr>
          <w:rFonts w:ascii="Times New Roman" w:hAnsi="Times New Roman" w:cs="Times New Roman"/>
          <w:bCs/>
          <w:i/>
          <w:sz w:val="24"/>
          <w:szCs w:val="24"/>
        </w:rPr>
        <w:t>“</w:t>
      </w:r>
      <w:r w:rsidR="00A33203" w:rsidRPr="00AA67B4">
        <w:rPr>
          <w:rStyle w:val="Odkaznapoznmkupodiarou"/>
          <w:rFonts w:ascii="Times New Roman" w:hAnsi="Times New Roman"/>
          <w:bCs/>
          <w:sz w:val="24"/>
          <w:szCs w:val="24"/>
        </w:rPr>
        <w:footnoteReference w:id="21"/>
      </w:r>
      <w:r w:rsidR="00A33203">
        <w:rPr>
          <w:rFonts w:ascii="Times New Roman" w:hAnsi="Times New Roman" w:cs="Times New Roman"/>
          <w:bCs/>
          <w:i/>
          <w:sz w:val="24"/>
          <w:szCs w:val="24"/>
        </w:rPr>
        <w:t xml:space="preserve"> </w:t>
      </w:r>
      <w:r w:rsidR="00A33203" w:rsidRPr="00A33203">
        <w:rPr>
          <w:rFonts w:ascii="Times New Roman" w:hAnsi="Times New Roman" w:cs="Times New Roman"/>
          <w:bCs/>
          <w:iCs/>
          <w:sz w:val="24"/>
          <w:szCs w:val="24"/>
        </w:rPr>
        <w:t>Načrtnut</w:t>
      </w:r>
      <w:r w:rsidR="00A33203">
        <w:rPr>
          <w:rFonts w:ascii="Times New Roman" w:hAnsi="Times New Roman" w:cs="Times New Roman"/>
          <w:bCs/>
          <w:iCs/>
          <w:sz w:val="24"/>
          <w:szCs w:val="24"/>
        </w:rPr>
        <w:t>á</w:t>
      </w:r>
      <w:r w:rsidR="00A33203" w:rsidRPr="00A33203">
        <w:rPr>
          <w:rFonts w:ascii="Times New Roman" w:hAnsi="Times New Roman" w:cs="Times New Roman"/>
          <w:bCs/>
          <w:iCs/>
          <w:sz w:val="24"/>
          <w:szCs w:val="24"/>
        </w:rPr>
        <w:t xml:space="preserve"> problematickos</w:t>
      </w:r>
      <w:r w:rsidR="00A33203">
        <w:rPr>
          <w:rFonts w:ascii="Times New Roman" w:hAnsi="Times New Roman" w:cs="Times New Roman"/>
          <w:bCs/>
          <w:iCs/>
          <w:sz w:val="24"/>
          <w:szCs w:val="24"/>
        </w:rPr>
        <w:t xml:space="preserve">ť spočíva vo </w:t>
      </w:r>
      <w:r w:rsidR="00CE3FDB">
        <w:rPr>
          <w:rFonts w:ascii="Times New Roman" w:hAnsi="Times New Roman" w:cs="Times New Roman"/>
          <w:sz w:val="24"/>
          <w:szCs w:val="24"/>
        </w:rPr>
        <w:t>výmer</w:t>
      </w:r>
      <w:r w:rsidR="00A33203">
        <w:rPr>
          <w:rFonts w:ascii="Times New Roman" w:hAnsi="Times New Roman" w:cs="Times New Roman"/>
          <w:sz w:val="24"/>
          <w:szCs w:val="24"/>
        </w:rPr>
        <w:t>e</w:t>
      </w:r>
      <w:r w:rsidR="00CE3FDB">
        <w:rPr>
          <w:rFonts w:ascii="Times New Roman" w:hAnsi="Times New Roman" w:cs="Times New Roman"/>
          <w:sz w:val="24"/>
          <w:szCs w:val="24"/>
        </w:rPr>
        <w:t xml:space="preserve"> trestnej sadzby daného prečinu</w:t>
      </w:r>
      <w:r w:rsidR="00A33203">
        <w:rPr>
          <w:rFonts w:ascii="Times New Roman" w:hAnsi="Times New Roman" w:cs="Times New Roman"/>
          <w:sz w:val="24"/>
          <w:szCs w:val="24"/>
        </w:rPr>
        <w:t>, pre ktorú</w:t>
      </w:r>
      <w:r w:rsidR="00CE3FDB">
        <w:rPr>
          <w:rFonts w:ascii="Times New Roman" w:hAnsi="Times New Roman" w:cs="Times New Roman"/>
          <w:sz w:val="24"/>
          <w:szCs w:val="24"/>
        </w:rPr>
        <w:t xml:space="preserve"> je prakticky nemožné použiť akýkoľvek inštitút slúžiaci zabezpečeniu informácií podľa § 113 </w:t>
      </w:r>
      <w:r w:rsidR="003839AA">
        <w:rPr>
          <w:rFonts w:ascii="Times New Roman" w:hAnsi="Times New Roman" w:cs="Times New Roman"/>
          <w:sz w:val="24"/>
          <w:szCs w:val="24"/>
        </w:rPr>
        <w:t>–</w:t>
      </w:r>
      <w:r w:rsidR="00CE3FDB">
        <w:rPr>
          <w:rFonts w:ascii="Times New Roman" w:hAnsi="Times New Roman" w:cs="Times New Roman"/>
          <w:sz w:val="24"/>
          <w:szCs w:val="24"/>
        </w:rPr>
        <w:t xml:space="preserve"> § 118 Trestného poriadku. Výnimkou je trestno-procesný inštitút sledovania osôb a vecí. </w:t>
      </w:r>
      <w:r w:rsidR="003839AA">
        <w:rPr>
          <w:rFonts w:ascii="Times New Roman" w:hAnsi="Times New Roman" w:cs="Times New Roman"/>
          <w:sz w:val="24"/>
          <w:szCs w:val="24"/>
        </w:rPr>
        <w:t>V tomto bode sa ukazuje</w:t>
      </w:r>
      <w:r w:rsidR="00CE3FDB">
        <w:rPr>
          <w:rFonts w:ascii="Times New Roman" w:hAnsi="Times New Roman" w:cs="Times New Roman"/>
          <w:sz w:val="24"/>
          <w:szCs w:val="24"/>
        </w:rPr>
        <w:t xml:space="preserve"> zásadný problém zákonného posúdenia určitého konania ako prečinu podľa § 361 ods. 1 Trestného zákona. Pokiaľ by trestne zodpovedný páchateľ vedome verejne „rozširoval“ určité penzum </w:t>
      </w:r>
      <w:r w:rsidR="00D23E8E">
        <w:rPr>
          <w:rFonts w:ascii="Times New Roman" w:hAnsi="Times New Roman" w:cs="Times New Roman"/>
          <w:sz w:val="24"/>
          <w:szCs w:val="24"/>
        </w:rPr>
        <w:t xml:space="preserve">(za dekády nazbierané kompiláty – kritiku) </w:t>
      </w:r>
      <w:r w:rsidR="00CE3FDB">
        <w:rPr>
          <w:rFonts w:ascii="Times New Roman" w:hAnsi="Times New Roman" w:cs="Times New Roman"/>
          <w:sz w:val="24"/>
          <w:szCs w:val="24"/>
        </w:rPr>
        <w:t>nazbieraných negatívnych informácií o</w:t>
      </w:r>
      <w:r w:rsidR="00111F94">
        <w:rPr>
          <w:rFonts w:ascii="Times New Roman" w:hAnsi="Times New Roman" w:cs="Times New Roman"/>
          <w:sz w:val="24"/>
          <w:szCs w:val="24"/>
        </w:rPr>
        <w:t> </w:t>
      </w:r>
      <w:r w:rsidR="00CE3FDB">
        <w:rPr>
          <w:rFonts w:ascii="Times New Roman" w:hAnsi="Times New Roman" w:cs="Times New Roman"/>
          <w:sz w:val="24"/>
          <w:szCs w:val="24"/>
        </w:rPr>
        <w:t>tom</w:t>
      </w:r>
      <w:r w:rsidR="00111F94">
        <w:rPr>
          <w:rFonts w:ascii="Times New Roman" w:hAnsi="Times New Roman" w:cs="Times New Roman"/>
          <w:sz w:val="24"/>
          <w:szCs w:val="24"/>
        </w:rPr>
        <w:t xml:space="preserve"> </w:t>
      </w:r>
      <w:r w:rsidR="00CE3FDB">
        <w:rPr>
          <w:rFonts w:ascii="Times New Roman" w:hAnsi="Times New Roman" w:cs="Times New Roman"/>
          <w:sz w:val="24"/>
          <w:szCs w:val="24"/>
        </w:rPr>
        <w:t>ktorom subjekte (politickej strane, hnutí a pod)</w:t>
      </w:r>
      <w:r w:rsidR="00111F94">
        <w:rPr>
          <w:rFonts w:ascii="Times New Roman" w:hAnsi="Times New Roman" w:cs="Times New Roman"/>
          <w:sz w:val="24"/>
          <w:szCs w:val="24"/>
        </w:rPr>
        <w:t>, pričom tieto by boli pravdivé, nebolo by takéto konanie možné posúdiť ako prečin podľa § 361 ods. 1 Trestného zákona</w:t>
      </w:r>
      <w:r w:rsidR="00111F94" w:rsidRPr="00CC329B">
        <w:rPr>
          <w:rFonts w:ascii="Times New Roman" w:hAnsi="Times New Roman" w:cs="Times New Roman"/>
          <w:sz w:val="24"/>
          <w:szCs w:val="24"/>
        </w:rPr>
        <w:t xml:space="preserve">. Vedomosť o nepravdivosti správy </w:t>
      </w:r>
      <w:r w:rsidR="009B6703" w:rsidRPr="00CC329B">
        <w:rPr>
          <w:rFonts w:ascii="Times New Roman" w:hAnsi="Times New Roman" w:cs="Times New Roman"/>
          <w:sz w:val="24"/>
          <w:szCs w:val="24"/>
        </w:rPr>
        <w:t xml:space="preserve">(na rozdiel od odseku 1) </w:t>
      </w:r>
      <w:r w:rsidR="00111F94" w:rsidRPr="00CC329B">
        <w:rPr>
          <w:rFonts w:ascii="Times New Roman" w:hAnsi="Times New Roman" w:cs="Times New Roman"/>
          <w:sz w:val="24"/>
          <w:szCs w:val="24"/>
        </w:rPr>
        <w:t>normotvorca predpokladá v druhom odseku</w:t>
      </w:r>
      <w:r w:rsidR="00111F94">
        <w:rPr>
          <w:rFonts w:ascii="Times New Roman" w:hAnsi="Times New Roman" w:cs="Times New Roman"/>
          <w:sz w:val="24"/>
          <w:szCs w:val="24"/>
        </w:rPr>
        <w:t xml:space="preserve"> glosovaného prečinu. Z uvedeného dôvodu sa na tento tak</w:t>
      </w:r>
      <w:r w:rsidR="00FE632B">
        <w:rPr>
          <w:rFonts w:ascii="Times New Roman" w:hAnsi="Times New Roman" w:cs="Times New Roman"/>
          <w:sz w:val="24"/>
          <w:szCs w:val="24"/>
        </w:rPr>
        <w:t>isto</w:t>
      </w:r>
      <w:r w:rsidR="00111F94">
        <w:rPr>
          <w:rFonts w:ascii="Times New Roman" w:hAnsi="Times New Roman" w:cs="Times New Roman"/>
          <w:sz w:val="24"/>
          <w:szCs w:val="24"/>
        </w:rPr>
        <w:t xml:space="preserve"> vzťahuje vyššie uvedený komentár</w:t>
      </w:r>
      <w:r w:rsidR="00CC329B">
        <w:rPr>
          <w:rFonts w:ascii="Times New Roman" w:hAnsi="Times New Roman" w:cs="Times New Roman"/>
          <w:sz w:val="24"/>
          <w:szCs w:val="24"/>
        </w:rPr>
        <w:t>.</w:t>
      </w:r>
      <w:r w:rsidR="00111F94">
        <w:rPr>
          <w:rFonts w:ascii="Times New Roman" w:hAnsi="Times New Roman" w:cs="Times New Roman"/>
          <w:sz w:val="24"/>
          <w:szCs w:val="24"/>
        </w:rPr>
        <w:t xml:space="preserve"> </w:t>
      </w:r>
    </w:p>
    <w:p w14:paraId="1DC2C46E" w14:textId="73156C71" w:rsidR="00FF7658" w:rsidRPr="00FF7658" w:rsidRDefault="00FF7658" w:rsidP="00FF7658">
      <w:pPr>
        <w:spacing w:after="0"/>
        <w:ind w:firstLine="708"/>
        <w:jc w:val="both"/>
        <w:rPr>
          <w:rFonts w:ascii="Times New Roman" w:hAnsi="Times New Roman" w:cs="Times New Roman"/>
          <w:i/>
          <w:sz w:val="24"/>
          <w:szCs w:val="24"/>
        </w:rPr>
      </w:pPr>
      <w:r>
        <w:rPr>
          <w:rFonts w:ascii="Times New Roman" w:hAnsi="Times New Roman" w:cs="Times New Roman"/>
          <w:sz w:val="24"/>
          <w:szCs w:val="24"/>
        </w:rPr>
        <w:t xml:space="preserve">Normotvorca pri prečine podľa § 361 ods. 2 Trestného zákona vyžaduje oznámenie poplašnej správy konkrétnym subjektom. Konkrétne Policajnému zboru, inému štátnemu orgánu, alternatívne hromadnému informačnému prostriedku. V tomto smere sa žiada </w:t>
      </w:r>
      <w:proofErr w:type="spellStart"/>
      <w:r>
        <w:rPr>
          <w:rFonts w:ascii="Times New Roman" w:hAnsi="Times New Roman" w:cs="Times New Roman"/>
          <w:sz w:val="24"/>
          <w:szCs w:val="24"/>
        </w:rPr>
        <w:t>konotácia</w:t>
      </w:r>
      <w:proofErr w:type="spellEnd"/>
      <w:r>
        <w:rPr>
          <w:rFonts w:ascii="Times New Roman" w:hAnsi="Times New Roman" w:cs="Times New Roman"/>
          <w:sz w:val="24"/>
          <w:szCs w:val="24"/>
        </w:rPr>
        <w:t xml:space="preserve">, že </w:t>
      </w:r>
      <w:r w:rsidR="003839AA">
        <w:rPr>
          <w:rFonts w:ascii="Times New Roman" w:hAnsi="Times New Roman" w:cs="Times New Roman"/>
          <w:sz w:val="24"/>
          <w:szCs w:val="24"/>
        </w:rPr>
        <w:t xml:space="preserve">samotné </w:t>
      </w:r>
      <w:proofErr w:type="spellStart"/>
      <w:r w:rsidRPr="00FF7658">
        <w:rPr>
          <w:rFonts w:ascii="Times New Roman" w:hAnsi="Times New Roman" w:cs="Times New Roman"/>
          <w:i/>
          <w:sz w:val="24"/>
          <w:szCs w:val="24"/>
        </w:rPr>
        <w:t>live</w:t>
      </w:r>
      <w:proofErr w:type="spellEnd"/>
      <w:r>
        <w:rPr>
          <w:rFonts w:ascii="Times New Roman" w:hAnsi="Times New Roman" w:cs="Times New Roman"/>
          <w:sz w:val="24"/>
          <w:szCs w:val="24"/>
        </w:rPr>
        <w:t xml:space="preserve"> vysielanie </w:t>
      </w:r>
      <w:proofErr w:type="spellStart"/>
      <w:r w:rsidRPr="00FF7658">
        <w:rPr>
          <w:rFonts w:ascii="Times New Roman" w:hAnsi="Times New Roman" w:cs="Times New Roman"/>
          <w:i/>
          <w:sz w:val="24"/>
          <w:szCs w:val="24"/>
        </w:rPr>
        <w:t>influencera</w:t>
      </w:r>
      <w:proofErr w:type="spellEnd"/>
      <w:r>
        <w:rPr>
          <w:rFonts w:ascii="Times New Roman" w:hAnsi="Times New Roman" w:cs="Times New Roman"/>
          <w:sz w:val="24"/>
          <w:szCs w:val="24"/>
        </w:rPr>
        <w:t xml:space="preserve"> na platforme typu </w:t>
      </w:r>
      <w:proofErr w:type="spellStart"/>
      <w:r w:rsidRPr="00CC329B">
        <w:rPr>
          <w:rFonts w:ascii="Times New Roman" w:hAnsi="Times New Roman" w:cs="Times New Roman"/>
          <w:i/>
          <w:iCs/>
          <w:sz w:val="24"/>
          <w:szCs w:val="24"/>
        </w:rPr>
        <w:t>TikTok</w:t>
      </w:r>
      <w:proofErr w:type="spellEnd"/>
      <w:r w:rsidRPr="00CC329B">
        <w:rPr>
          <w:rFonts w:ascii="Times New Roman" w:hAnsi="Times New Roman" w:cs="Times New Roman"/>
          <w:i/>
          <w:iCs/>
          <w:sz w:val="24"/>
          <w:szCs w:val="24"/>
        </w:rPr>
        <w:t xml:space="preserve"> </w:t>
      </w:r>
      <w:r>
        <w:rPr>
          <w:rFonts w:ascii="Times New Roman" w:hAnsi="Times New Roman" w:cs="Times New Roman"/>
          <w:sz w:val="24"/>
          <w:szCs w:val="24"/>
        </w:rPr>
        <w:t xml:space="preserve">alebo </w:t>
      </w:r>
      <w:r w:rsidRPr="00CC329B">
        <w:rPr>
          <w:rFonts w:ascii="Times New Roman" w:hAnsi="Times New Roman" w:cs="Times New Roman"/>
          <w:i/>
          <w:iCs/>
          <w:sz w:val="24"/>
          <w:szCs w:val="24"/>
        </w:rPr>
        <w:t>Instagram</w:t>
      </w:r>
      <w:r>
        <w:rPr>
          <w:rFonts w:ascii="Times New Roman" w:hAnsi="Times New Roman" w:cs="Times New Roman"/>
          <w:sz w:val="24"/>
          <w:szCs w:val="24"/>
        </w:rPr>
        <w:t xml:space="preserve"> (napriek väčšiemu počtu vzhliadnutí takéhoto obsahu) </w:t>
      </w:r>
      <w:r w:rsidR="003839AA">
        <w:rPr>
          <w:rFonts w:ascii="Times New Roman" w:hAnsi="Times New Roman" w:cs="Times New Roman"/>
          <w:sz w:val="24"/>
          <w:szCs w:val="24"/>
        </w:rPr>
        <w:t>sa nepovažuje</w:t>
      </w:r>
      <w:r>
        <w:rPr>
          <w:rFonts w:ascii="Times New Roman" w:hAnsi="Times New Roman" w:cs="Times New Roman"/>
          <w:sz w:val="24"/>
          <w:szCs w:val="24"/>
        </w:rPr>
        <w:t xml:space="preserve"> </w:t>
      </w:r>
      <w:r w:rsidR="00CC329B">
        <w:rPr>
          <w:rFonts w:ascii="Times New Roman" w:hAnsi="Times New Roman" w:cs="Times New Roman"/>
          <w:sz w:val="24"/>
          <w:szCs w:val="24"/>
        </w:rPr>
        <w:br/>
      </w:r>
      <w:r>
        <w:rPr>
          <w:rFonts w:ascii="Times New Roman" w:hAnsi="Times New Roman" w:cs="Times New Roman"/>
          <w:sz w:val="24"/>
          <w:szCs w:val="24"/>
        </w:rPr>
        <w:t xml:space="preserve">za oznámenie. Pomerne spornou zostáva </w:t>
      </w:r>
      <w:r w:rsidR="000D3F0B">
        <w:rPr>
          <w:rFonts w:ascii="Times New Roman" w:hAnsi="Times New Roman" w:cs="Times New Roman"/>
          <w:sz w:val="24"/>
          <w:szCs w:val="24"/>
        </w:rPr>
        <w:t>úvaha</w:t>
      </w:r>
      <w:r>
        <w:rPr>
          <w:rFonts w:ascii="Times New Roman" w:hAnsi="Times New Roman" w:cs="Times New Roman"/>
          <w:sz w:val="24"/>
          <w:szCs w:val="24"/>
        </w:rPr>
        <w:t xml:space="preserve"> o tom, či by takéto konanie bolo možné </w:t>
      </w:r>
      <w:r w:rsidRPr="00CC329B">
        <w:rPr>
          <w:rFonts w:ascii="Times New Roman" w:hAnsi="Times New Roman" w:cs="Times New Roman"/>
          <w:sz w:val="24"/>
          <w:szCs w:val="24"/>
        </w:rPr>
        <w:t>považovať za hromadný informačný prostriedok</w:t>
      </w:r>
      <w:r w:rsidR="00CC329B" w:rsidRPr="00CC329B">
        <w:rPr>
          <w:rFonts w:ascii="Times New Roman" w:hAnsi="Times New Roman" w:cs="Times New Roman"/>
          <w:sz w:val="24"/>
          <w:szCs w:val="24"/>
        </w:rPr>
        <w:t xml:space="preserve"> (osobitne vzhľadom na PL. ÚS 32/2015)</w:t>
      </w:r>
      <w:r w:rsidR="007C269A">
        <w:rPr>
          <w:rFonts w:ascii="Times New Roman" w:hAnsi="Times New Roman" w:cs="Times New Roman"/>
          <w:sz w:val="24"/>
          <w:szCs w:val="24"/>
        </w:rPr>
        <w:t>, za ktorý</w:t>
      </w:r>
      <w:r w:rsidR="00CC329B" w:rsidRPr="00CC329B">
        <w:rPr>
          <w:rFonts w:ascii="Times New Roman" w:hAnsi="Times New Roman" w:cs="Times New Roman"/>
          <w:sz w:val="24"/>
          <w:szCs w:val="24"/>
        </w:rPr>
        <w:t xml:space="preserve"> </w:t>
      </w:r>
      <w:r w:rsidR="000D3F0B" w:rsidRPr="00CC329B">
        <w:rPr>
          <w:rFonts w:ascii="Times New Roman" w:hAnsi="Times New Roman" w:cs="Times New Roman"/>
          <w:sz w:val="24"/>
          <w:szCs w:val="24"/>
        </w:rPr>
        <w:t>sa</w:t>
      </w:r>
      <w:r w:rsidR="000D3F0B">
        <w:rPr>
          <w:rFonts w:ascii="Times New Roman" w:hAnsi="Times New Roman" w:cs="Times New Roman"/>
          <w:sz w:val="24"/>
          <w:szCs w:val="24"/>
        </w:rPr>
        <w:t xml:space="preserve"> štandardne považuj</w:t>
      </w:r>
      <w:r w:rsidR="007C269A">
        <w:rPr>
          <w:rFonts w:ascii="Times New Roman" w:hAnsi="Times New Roman" w:cs="Times New Roman"/>
          <w:sz w:val="24"/>
          <w:szCs w:val="24"/>
        </w:rPr>
        <w:t>ú</w:t>
      </w:r>
      <w:r w:rsidR="000D3F0B">
        <w:rPr>
          <w:rFonts w:ascii="Times New Roman" w:hAnsi="Times New Roman" w:cs="Times New Roman"/>
          <w:sz w:val="24"/>
          <w:szCs w:val="24"/>
        </w:rPr>
        <w:t xml:space="preserve"> televízne či rozhlasové vysielanie, p</w:t>
      </w:r>
      <w:r w:rsidR="007C269A">
        <w:rPr>
          <w:rFonts w:ascii="Times New Roman" w:hAnsi="Times New Roman" w:cs="Times New Roman"/>
          <w:sz w:val="24"/>
          <w:szCs w:val="24"/>
        </w:rPr>
        <w:t>rípadne</w:t>
      </w:r>
      <w:r w:rsidR="000D3F0B">
        <w:rPr>
          <w:rFonts w:ascii="Times New Roman" w:hAnsi="Times New Roman" w:cs="Times New Roman"/>
          <w:sz w:val="24"/>
          <w:szCs w:val="24"/>
        </w:rPr>
        <w:t xml:space="preserve"> tlač.</w:t>
      </w:r>
    </w:p>
    <w:p w14:paraId="34B79D22" w14:textId="77777777" w:rsidR="000D3F0B" w:rsidRDefault="000D3F0B" w:rsidP="000D3F0B">
      <w:pPr>
        <w:spacing w:after="0" w:line="240" w:lineRule="auto"/>
        <w:rPr>
          <w:rFonts w:ascii="Times New Roman" w:hAnsi="Times New Roman" w:cs="Times New Roman"/>
          <w:b/>
          <w:sz w:val="24"/>
          <w:szCs w:val="24"/>
        </w:rPr>
      </w:pPr>
    </w:p>
    <w:p w14:paraId="5EEEA353" w14:textId="77777777" w:rsidR="000D3F0B" w:rsidRPr="00AA67B4" w:rsidRDefault="000D3F0B" w:rsidP="000D3F0B">
      <w:pPr>
        <w:spacing w:after="0" w:line="240" w:lineRule="auto"/>
        <w:rPr>
          <w:rFonts w:ascii="Times New Roman" w:hAnsi="Times New Roman" w:cs="Times New Roman"/>
          <w:b/>
          <w:sz w:val="24"/>
          <w:szCs w:val="24"/>
        </w:rPr>
      </w:pPr>
      <w:r w:rsidRPr="00AA67B4">
        <w:rPr>
          <w:rFonts w:ascii="Times New Roman" w:hAnsi="Times New Roman" w:cs="Times New Roman"/>
          <w:b/>
          <w:sz w:val="24"/>
          <w:szCs w:val="24"/>
        </w:rPr>
        <w:t>Záver</w:t>
      </w:r>
    </w:p>
    <w:p w14:paraId="00EE5402" w14:textId="33299480" w:rsidR="000D3F0B" w:rsidRDefault="00AC69B2" w:rsidP="000D3F0B">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Absencia legálnej definície dezinformáci</w:t>
      </w:r>
      <w:r w:rsidR="00FE632B">
        <w:rPr>
          <w:rFonts w:ascii="Times New Roman" w:hAnsi="Times New Roman" w:cs="Times New Roman"/>
          <w:bCs/>
          <w:sz w:val="24"/>
          <w:szCs w:val="24"/>
        </w:rPr>
        <w:t>í</w:t>
      </w:r>
      <w:r>
        <w:rPr>
          <w:rFonts w:ascii="Times New Roman" w:hAnsi="Times New Roman" w:cs="Times New Roman"/>
          <w:bCs/>
          <w:sz w:val="24"/>
          <w:szCs w:val="24"/>
        </w:rPr>
        <w:t>, ktoré napriek uvedenému tvoria súčasť právneho textu § 27b ods. 3 zákona o kybernetickej bezpečnosti</w:t>
      </w:r>
      <w:r w:rsidR="007C269A">
        <w:rPr>
          <w:rFonts w:ascii="Times New Roman" w:hAnsi="Times New Roman" w:cs="Times New Roman"/>
          <w:bCs/>
          <w:sz w:val="24"/>
          <w:szCs w:val="24"/>
        </w:rPr>
        <w:t>,</w:t>
      </w:r>
      <w:r>
        <w:rPr>
          <w:rFonts w:ascii="Times New Roman" w:hAnsi="Times New Roman" w:cs="Times New Roman"/>
          <w:bCs/>
          <w:sz w:val="24"/>
          <w:szCs w:val="24"/>
        </w:rPr>
        <w:t xml:space="preserve"> spôsobuje, že ich výklad</w:t>
      </w:r>
      <w:r w:rsidR="00CC329B">
        <w:rPr>
          <w:rFonts w:ascii="Times New Roman" w:hAnsi="Times New Roman" w:cs="Times New Roman"/>
          <w:bCs/>
          <w:sz w:val="24"/>
          <w:szCs w:val="24"/>
        </w:rPr>
        <w:br/>
      </w:r>
      <w:r>
        <w:rPr>
          <w:rFonts w:ascii="Times New Roman" w:hAnsi="Times New Roman" w:cs="Times New Roman"/>
          <w:bCs/>
          <w:sz w:val="24"/>
          <w:szCs w:val="24"/>
        </w:rPr>
        <w:t xml:space="preserve">je subjektívny a zároveň veľmi </w:t>
      </w:r>
      <w:r w:rsidR="007C269A">
        <w:rPr>
          <w:rFonts w:ascii="Times New Roman" w:hAnsi="Times New Roman" w:cs="Times New Roman"/>
          <w:bCs/>
          <w:sz w:val="24"/>
          <w:szCs w:val="24"/>
        </w:rPr>
        <w:t>rozsiahly</w:t>
      </w:r>
      <w:r>
        <w:rPr>
          <w:rFonts w:ascii="Times New Roman" w:hAnsi="Times New Roman" w:cs="Times New Roman"/>
          <w:bCs/>
          <w:sz w:val="24"/>
          <w:szCs w:val="24"/>
        </w:rPr>
        <w:t xml:space="preserve">. V prvej časti článku sme poukázali na zmeny v spoločnosti, </w:t>
      </w:r>
      <w:r w:rsidR="007C269A">
        <w:rPr>
          <w:rFonts w:ascii="Times New Roman" w:hAnsi="Times New Roman" w:cs="Times New Roman"/>
          <w:bCs/>
          <w:sz w:val="24"/>
          <w:szCs w:val="24"/>
        </w:rPr>
        <w:t xml:space="preserve">v dôsledku ktorých </w:t>
      </w:r>
      <w:r>
        <w:rPr>
          <w:rFonts w:ascii="Times New Roman" w:hAnsi="Times New Roman" w:cs="Times New Roman"/>
          <w:bCs/>
          <w:sz w:val="24"/>
          <w:szCs w:val="24"/>
        </w:rPr>
        <w:t xml:space="preserve">sa politický súboj preniesol do </w:t>
      </w:r>
      <w:r w:rsidRPr="00AC69B2">
        <w:rPr>
          <w:rFonts w:ascii="Times New Roman" w:hAnsi="Times New Roman" w:cs="Times New Roman"/>
          <w:bCs/>
          <w:i/>
          <w:iCs/>
          <w:sz w:val="24"/>
          <w:szCs w:val="24"/>
        </w:rPr>
        <w:t>online</w:t>
      </w:r>
      <w:r>
        <w:rPr>
          <w:rFonts w:ascii="Times New Roman" w:hAnsi="Times New Roman" w:cs="Times New Roman"/>
          <w:bCs/>
          <w:sz w:val="24"/>
          <w:szCs w:val="24"/>
        </w:rPr>
        <w:t xml:space="preserve"> priestoru. </w:t>
      </w:r>
      <w:r w:rsidR="007C269A" w:rsidRPr="007C269A">
        <w:rPr>
          <w:rFonts w:ascii="Times New Roman" w:hAnsi="Times New Roman" w:cs="Times New Roman"/>
          <w:sz w:val="24"/>
          <w:szCs w:val="24"/>
        </w:rPr>
        <w:t>Z tohto dôvodu nemožno súčasnú legislatívu, najmä staršie osobitné zákony upravujúce „politický“ život, volebnú kampaň či nerušený priebeh volebného moratória, považovať za rovnocenne spôsobilú bojovať s dezinformáciami.</w:t>
      </w:r>
      <w:r w:rsidR="007C269A">
        <w:t xml:space="preserve"> </w:t>
      </w:r>
      <w:r w:rsidR="00060CAB">
        <w:rPr>
          <w:rFonts w:ascii="Times New Roman" w:hAnsi="Times New Roman" w:cs="Times New Roman"/>
          <w:bCs/>
          <w:sz w:val="24"/>
          <w:szCs w:val="24"/>
        </w:rPr>
        <w:t xml:space="preserve">Ich </w:t>
      </w:r>
      <w:r w:rsidR="003C3E44">
        <w:rPr>
          <w:rFonts w:ascii="Times New Roman" w:hAnsi="Times New Roman" w:cs="Times New Roman"/>
          <w:bCs/>
          <w:sz w:val="24"/>
          <w:szCs w:val="24"/>
        </w:rPr>
        <w:t>vyvracanie</w:t>
      </w:r>
      <w:r w:rsidR="00060CAB">
        <w:rPr>
          <w:rFonts w:ascii="Times New Roman" w:hAnsi="Times New Roman" w:cs="Times New Roman"/>
          <w:bCs/>
          <w:sz w:val="24"/>
          <w:szCs w:val="24"/>
        </w:rPr>
        <w:t xml:space="preserve"> prostredníctvom zákona o volebnej kampani</w:t>
      </w:r>
      <w:r w:rsidR="007C269A">
        <w:rPr>
          <w:rFonts w:ascii="Times New Roman" w:hAnsi="Times New Roman" w:cs="Times New Roman"/>
          <w:bCs/>
          <w:sz w:val="24"/>
          <w:szCs w:val="24"/>
        </w:rPr>
        <w:t>, ako aj zá</w:t>
      </w:r>
      <w:r w:rsidR="00060CAB">
        <w:rPr>
          <w:rFonts w:ascii="Times New Roman" w:hAnsi="Times New Roman" w:cs="Times New Roman"/>
          <w:bCs/>
          <w:sz w:val="24"/>
          <w:szCs w:val="24"/>
        </w:rPr>
        <w:t>kona o podmienkach výkonu volebného práva</w:t>
      </w:r>
      <w:r w:rsidR="00CC329B">
        <w:rPr>
          <w:rFonts w:ascii="Times New Roman" w:hAnsi="Times New Roman" w:cs="Times New Roman"/>
          <w:bCs/>
          <w:sz w:val="24"/>
          <w:szCs w:val="24"/>
        </w:rPr>
        <w:t>, p</w:t>
      </w:r>
      <w:r w:rsidR="007C269A">
        <w:rPr>
          <w:rFonts w:ascii="Times New Roman" w:hAnsi="Times New Roman" w:cs="Times New Roman"/>
          <w:bCs/>
          <w:sz w:val="24"/>
          <w:szCs w:val="24"/>
        </w:rPr>
        <w:t>rípadne</w:t>
      </w:r>
      <w:r w:rsidR="00CC329B">
        <w:rPr>
          <w:rFonts w:ascii="Times New Roman" w:hAnsi="Times New Roman" w:cs="Times New Roman"/>
          <w:bCs/>
          <w:sz w:val="24"/>
          <w:szCs w:val="24"/>
        </w:rPr>
        <w:t xml:space="preserve"> zákona o politických stranách a politických hnutiach</w:t>
      </w:r>
      <w:r w:rsidR="007C269A">
        <w:rPr>
          <w:rFonts w:ascii="Times New Roman" w:hAnsi="Times New Roman" w:cs="Times New Roman"/>
          <w:bCs/>
          <w:sz w:val="24"/>
          <w:szCs w:val="24"/>
        </w:rPr>
        <w:t>,</w:t>
      </w:r>
      <w:r w:rsidR="00060CAB">
        <w:rPr>
          <w:rFonts w:ascii="Times New Roman" w:hAnsi="Times New Roman" w:cs="Times New Roman"/>
          <w:bCs/>
          <w:sz w:val="24"/>
          <w:szCs w:val="24"/>
        </w:rPr>
        <w:t xml:space="preserve"> nie je dôsledkom absencie náležite definovaného priestupku, </w:t>
      </w:r>
      <w:r w:rsidR="00CC329B">
        <w:rPr>
          <w:rFonts w:ascii="Times New Roman" w:hAnsi="Times New Roman" w:cs="Times New Roman"/>
          <w:bCs/>
          <w:sz w:val="24"/>
          <w:szCs w:val="24"/>
        </w:rPr>
        <w:t>alternatívne</w:t>
      </w:r>
      <w:r w:rsidR="00060CAB">
        <w:rPr>
          <w:rFonts w:ascii="Times New Roman" w:hAnsi="Times New Roman" w:cs="Times New Roman"/>
          <w:bCs/>
          <w:sz w:val="24"/>
          <w:szCs w:val="24"/>
        </w:rPr>
        <w:t xml:space="preserve"> správneho deliktu, dostatočné. Parciáln</w:t>
      </w:r>
      <w:r w:rsidR="00CC329B">
        <w:rPr>
          <w:rFonts w:ascii="Times New Roman" w:hAnsi="Times New Roman" w:cs="Times New Roman"/>
          <w:bCs/>
          <w:sz w:val="24"/>
          <w:szCs w:val="24"/>
        </w:rPr>
        <w:t>e</w:t>
      </w:r>
      <w:r w:rsidR="00060CAB">
        <w:rPr>
          <w:rFonts w:ascii="Times New Roman" w:hAnsi="Times New Roman" w:cs="Times New Roman"/>
          <w:bCs/>
          <w:sz w:val="24"/>
          <w:szCs w:val="24"/>
        </w:rPr>
        <w:t xml:space="preserve"> riešenie </w:t>
      </w:r>
      <w:r w:rsidR="00060CAB">
        <w:rPr>
          <w:rFonts w:ascii="Times New Roman" w:hAnsi="Times New Roman" w:cs="Times New Roman"/>
          <w:bCs/>
          <w:sz w:val="24"/>
          <w:szCs w:val="24"/>
        </w:rPr>
        <w:lastRenderedPageBreak/>
        <w:t>ponúka ustanovenie § 27b zákona o kybernetickej bezpečnosti. Proces predpokladaný daným zákonom však považujeme za rozporný s ustálenou rozhodovacou praxou ESĽP</w:t>
      </w:r>
      <w:r w:rsidR="007C269A">
        <w:rPr>
          <w:rFonts w:ascii="Times New Roman" w:hAnsi="Times New Roman" w:cs="Times New Roman"/>
          <w:bCs/>
          <w:sz w:val="24"/>
          <w:szCs w:val="24"/>
        </w:rPr>
        <w:t xml:space="preserve"> na základe</w:t>
      </w:r>
      <w:r w:rsidR="002776FE">
        <w:rPr>
          <w:rFonts w:ascii="Times New Roman" w:hAnsi="Times New Roman" w:cs="Times New Roman"/>
          <w:bCs/>
          <w:sz w:val="24"/>
          <w:szCs w:val="24"/>
        </w:rPr>
        <w:t xml:space="preserve"> (príklad) rozhodnut</w:t>
      </w:r>
      <w:r w:rsidR="007C269A">
        <w:rPr>
          <w:rFonts w:ascii="Times New Roman" w:hAnsi="Times New Roman" w:cs="Times New Roman"/>
          <w:bCs/>
          <w:sz w:val="24"/>
          <w:szCs w:val="24"/>
        </w:rPr>
        <w:t>í</w:t>
      </w:r>
      <w:r w:rsidR="00060CAB">
        <w:rPr>
          <w:rFonts w:ascii="Times New Roman" w:hAnsi="Times New Roman" w:cs="Times New Roman"/>
          <w:bCs/>
          <w:sz w:val="24"/>
          <w:szCs w:val="24"/>
        </w:rPr>
        <w:t xml:space="preserve"> </w:t>
      </w:r>
      <w:r w:rsidR="002776FE">
        <w:rPr>
          <w:rFonts w:ascii="Times New Roman" w:hAnsi="Times New Roman" w:cs="Times New Roman"/>
          <w:bCs/>
          <w:sz w:val="24"/>
          <w:szCs w:val="24"/>
        </w:rPr>
        <w:t>vo veci</w:t>
      </w:r>
      <w:r w:rsidR="007C269A">
        <w:rPr>
          <w:rFonts w:ascii="Times New Roman" w:hAnsi="Times New Roman" w:cs="Times New Roman"/>
          <w:bCs/>
          <w:sz w:val="24"/>
          <w:szCs w:val="24"/>
        </w:rPr>
        <w:t>ach</w:t>
      </w:r>
      <w:r w:rsidR="00060CAB">
        <w:rPr>
          <w:rFonts w:ascii="Times New Roman" w:hAnsi="Times New Roman" w:cs="Times New Roman"/>
          <w:bCs/>
          <w:sz w:val="24"/>
          <w:szCs w:val="24"/>
        </w:rPr>
        <w:t xml:space="preserve"> </w:t>
      </w:r>
      <w:r w:rsidR="002776FE" w:rsidRPr="002776FE">
        <w:rPr>
          <w:rFonts w:ascii="Times New Roman" w:hAnsi="Times New Roman" w:cs="Times New Roman"/>
          <w:bCs/>
          <w:i/>
          <w:iCs/>
          <w:sz w:val="24"/>
          <w:szCs w:val="24"/>
        </w:rPr>
        <w:t xml:space="preserve">OOO </w:t>
      </w:r>
      <w:proofErr w:type="spellStart"/>
      <w:r w:rsidR="002776FE" w:rsidRPr="002776FE">
        <w:rPr>
          <w:rFonts w:ascii="Times New Roman" w:hAnsi="Times New Roman" w:cs="Times New Roman"/>
          <w:bCs/>
          <w:i/>
          <w:iCs/>
          <w:sz w:val="24"/>
          <w:szCs w:val="24"/>
        </w:rPr>
        <w:t>Flavus</w:t>
      </w:r>
      <w:proofErr w:type="spellEnd"/>
      <w:r w:rsidR="002776FE" w:rsidRPr="002776FE">
        <w:rPr>
          <w:rFonts w:ascii="Times New Roman" w:hAnsi="Times New Roman" w:cs="Times New Roman"/>
          <w:bCs/>
          <w:sz w:val="24"/>
          <w:szCs w:val="24"/>
        </w:rPr>
        <w:t xml:space="preserve"> a ďalší proti Rusku</w:t>
      </w:r>
      <w:r w:rsidR="002776FE">
        <w:rPr>
          <w:rFonts w:ascii="Times New Roman" w:hAnsi="Times New Roman" w:cs="Times New Roman"/>
          <w:bCs/>
          <w:sz w:val="24"/>
          <w:szCs w:val="24"/>
        </w:rPr>
        <w:t xml:space="preserve"> a </w:t>
      </w:r>
      <w:proofErr w:type="spellStart"/>
      <w:r w:rsidR="002776FE" w:rsidRPr="002776FE">
        <w:rPr>
          <w:rFonts w:ascii="Times New Roman" w:hAnsi="Times New Roman" w:cs="Times New Roman"/>
          <w:bCs/>
          <w:i/>
          <w:iCs/>
          <w:sz w:val="24"/>
          <w:szCs w:val="24"/>
        </w:rPr>
        <w:t>Ahmet</w:t>
      </w:r>
      <w:proofErr w:type="spellEnd"/>
      <w:r w:rsidR="002776FE" w:rsidRPr="002776FE">
        <w:rPr>
          <w:rFonts w:ascii="Times New Roman" w:hAnsi="Times New Roman" w:cs="Times New Roman"/>
          <w:bCs/>
          <w:i/>
          <w:iCs/>
          <w:sz w:val="24"/>
          <w:szCs w:val="24"/>
        </w:rPr>
        <w:t xml:space="preserve"> </w:t>
      </w:r>
      <w:proofErr w:type="spellStart"/>
      <w:r w:rsidR="002776FE" w:rsidRPr="002776FE">
        <w:rPr>
          <w:rFonts w:ascii="Times New Roman" w:hAnsi="Times New Roman" w:cs="Times New Roman"/>
          <w:bCs/>
          <w:i/>
          <w:iCs/>
          <w:sz w:val="24"/>
          <w:szCs w:val="24"/>
        </w:rPr>
        <w:t>Yildirim</w:t>
      </w:r>
      <w:proofErr w:type="spellEnd"/>
      <w:r w:rsidR="002776FE" w:rsidRPr="002776FE">
        <w:rPr>
          <w:rFonts w:ascii="Times New Roman" w:hAnsi="Times New Roman" w:cs="Times New Roman"/>
          <w:bCs/>
          <w:sz w:val="24"/>
          <w:szCs w:val="24"/>
        </w:rPr>
        <w:t xml:space="preserve">  proti Turecku</w:t>
      </w:r>
      <w:r w:rsidR="002776FE">
        <w:rPr>
          <w:rFonts w:ascii="Times New Roman" w:hAnsi="Times New Roman" w:cs="Times New Roman"/>
          <w:bCs/>
          <w:sz w:val="24"/>
          <w:szCs w:val="24"/>
        </w:rPr>
        <w:t xml:space="preserve">. Kriticky vnímame súčasnú podobu zákona o kybernetickej bezpečnosti, </w:t>
      </w:r>
      <w:r w:rsidR="007C269A">
        <w:rPr>
          <w:rFonts w:ascii="Times New Roman" w:hAnsi="Times New Roman" w:cs="Times New Roman"/>
          <w:bCs/>
          <w:sz w:val="24"/>
          <w:szCs w:val="24"/>
        </w:rPr>
        <w:t>ktorá je</w:t>
      </w:r>
      <w:r w:rsidR="002776FE">
        <w:rPr>
          <w:rFonts w:ascii="Times New Roman" w:hAnsi="Times New Roman" w:cs="Times New Roman"/>
          <w:bCs/>
          <w:sz w:val="24"/>
          <w:szCs w:val="24"/>
        </w:rPr>
        <w:t xml:space="preserve"> v rozpore s vyššie označenou judikatúrou. </w:t>
      </w:r>
      <w:r w:rsidR="002776FE" w:rsidRPr="002776FE">
        <w:rPr>
          <w:rFonts w:ascii="Times New Roman" w:hAnsi="Times New Roman" w:cs="Times New Roman"/>
          <w:bCs/>
          <w:i/>
          <w:iCs/>
          <w:sz w:val="24"/>
          <w:szCs w:val="24"/>
        </w:rPr>
        <w:t xml:space="preserve">De </w:t>
      </w:r>
      <w:proofErr w:type="spellStart"/>
      <w:r w:rsidR="002776FE" w:rsidRPr="002776FE">
        <w:rPr>
          <w:rFonts w:ascii="Times New Roman" w:hAnsi="Times New Roman" w:cs="Times New Roman"/>
          <w:bCs/>
          <w:i/>
          <w:iCs/>
          <w:sz w:val="24"/>
          <w:szCs w:val="24"/>
        </w:rPr>
        <w:t>lege</w:t>
      </w:r>
      <w:proofErr w:type="spellEnd"/>
      <w:r w:rsidR="002776FE" w:rsidRPr="002776FE">
        <w:rPr>
          <w:rFonts w:ascii="Times New Roman" w:hAnsi="Times New Roman" w:cs="Times New Roman"/>
          <w:bCs/>
          <w:i/>
          <w:iCs/>
          <w:sz w:val="24"/>
          <w:szCs w:val="24"/>
        </w:rPr>
        <w:t xml:space="preserve"> </w:t>
      </w:r>
      <w:proofErr w:type="spellStart"/>
      <w:r w:rsidR="002776FE" w:rsidRPr="002776FE">
        <w:rPr>
          <w:rFonts w:ascii="Times New Roman" w:hAnsi="Times New Roman" w:cs="Times New Roman"/>
          <w:bCs/>
          <w:i/>
          <w:iCs/>
          <w:sz w:val="24"/>
          <w:szCs w:val="24"/>
        </w:rPr>
        <w:t>ferenda</w:t>
      </w:r>
      <w:proofErr w:type="spellEnd"/>
      <w:r w:rsidR="002776FE">
        <w:rPr>
          <w:rFonts w:ascii="Times New Roman" w:hAnsi="Times New Roman" w:cs="Times New Roman"/>
          <w:bCs/>
          <w:sz w:val="24"/>
          <w:szCs w:val="24"/>
        </w:rPr>
        <w:t xml:space="preserve"> navrhujeme podľa vzoru platného a účinného zákona o hazardných hrách upraviť zákon o kybernetickej bezpečnosti. Za nevyhnutné považujeme NBÚ odobrať kompetenciu blokovať weby bez príkazu súdu. </w:t>
      </w:r>
      <w:r w:rsidR="007C269A" w:rsidRPr="007C269A">
        <w:rPr>
          <w:rFonts w:ascii="Times New Roman" w:hAnsi="Times New Roman" w:cs="Times New Roman"/>
          <w:sz w:val="24"/>
          <w:szCs w:val="24"/>
        </w:rPr>
        <w:t xml:space="preserve">Z tohto dôvodu by sme NBÚ </w:t>
      </w:r>
      <w:r w:rsidR="007C269A" w:rsidRPr="007C269A">
        <w:rPr>
          <w:rFonts w:ascii="Times New Roman" w:hAnsi="Times New Roman" w:cs="Times New Roman"/>
          <w:i/>
          <w:iCs/>
          <w:sz w:val="24"/>
          <w:szCs w:val="24"/>
        </w:rPr>
        <w:t xml:space="preserve">de </w:t>
      </w:r>
      <w:proofErr w:type="spellStart"/>
      <w:r w:rsidR="007C269A" w:rsidRPr="007C269A">
        <w:rPr>
          <w:rFonts w:ascii="Times New Roman" w:hAnsi="Times New Roman" w:cs="Times New Roman"/>
          <w:i/>
          <w:iCs/>
          <w:sz w:val="24"/>
          <w:szCs w:val="24"/>
        </w:rPr>
        <w:t>lege</w:t>
      </w:r>
      <w:proofErr w:type="spellEnd"/>
      <w:r w:rsidR="007C269A" w:rsidRPr="007C269A">
        <w:rPr>
          <w:rFonts w:ascii="Times New Roman" w:hAnsi="Times New Roman" w:cs="Times New Roman"/>
          <w:i/>
          <w:iCs/>
          <w:sz w:val="24"/>
          <w:szCs w:val="24"/>
        </w:rPr>
        <w:t xml:space="preserve"> </w:t>
      </w:r>
      <w:proofErr w:type="spellStart"/>
      <w:r w:rsidR="007C269A" w:rsidRPr="007C269A">
        <w:rPr>
          <w:rFonts w:ascii="Times New Roman" w:hAnsi="Times New Roman" w:cs="Times New Roman"/>
          <w:i/>
          <w:iCs/>
          <w:sz w:val="24"/>
          <w:szCs w:val="24"/>
        </w:rPr>
        <w:t>ferenda</w:t>
      </w:r>
      <w:proofErr w:type="spellEnd"/>
      <w:r w:rsidR="007C269A" w:rsidRPr="007C269A">
        <w:rPr>
          <w:rFonts w:ascii="Times New Roman" w:hAnsi="Times New Roman" w:cs="Times New Roman"/>
          <w:sz w:val="24"/>
          <w:szCs w:val="24"/>
        </w:rPr>
        <w:t xml:space="preserve"> priznali len návrhovú právomoc; o podanom návrhu by – v prípade, že by súd akceptoval argumentáciu NBÚ – autoritatívne rozhodol príkazom v krátkej lehote, napríklad do siedmich dní od doručenia návrhu, podobne ako pri zákone o hazardných hrách.</w:t>
      </w:r>
      <w:r w:rsidR="007C269A">
        <w:t xml:space="preserve"> </w:t>
      </w:r>
      <w:r w:rsidR="002776FE">
        <w:rPr>
          <w:rFonts w:ascii="Times New Roman" w:hAnsi="Times New Roman" w:cs="Times New Roman"/>
          <w:bCs/>
          <w:sz w:val="24"/>
          <w:szCs w:val="24"/>
        </w:rPr>
        <w:t xml:space="preserve">Uvedeným by sa zabezpečila kontrola orgánu verejnej moci nezávislým súdom. Akcentujeme, že nerozumieme rôznym kompetenciám v rovnakom smere. Zároveň považujeme za povinnosť rešpektovať proporcionalitu a zákonne zaviesť povinnosť, že v zmysle všeobecne platných princípov gradácie štátneho donútenia by vypnutiu webu obligatórne (až na výnimky) predchádzala výzva na odstránenie škodlivého obsahu. </w:t>
      </w:r>
      <w:r w:rsidR="007C269A">
        <w:rPr>
          <w:rFonts w:ascii="Times New Roman" w:hAnsi="Times New Roman" w:cs="Times New Roman"/>
          <w:bCs/>
          <w:sz w:val="24"/>
          <w:szCs w:val="24"/>
        </w:rPr>
        <w:t>Zastávame tiež názor,</w:t>
      </w:r>
      <w:r w:rsidR="002776FE">
        <w:rPr>
          <w:rFonts w:ascii="Times New Roman" w:hAnsi="Times New Roman" w:cs="Times New Roman"/>
          <w:bCs/>
          <w:sz w:val="24"/>
          <w:szCs w:val="24"/>
        </w:rPr>
        <w:t xml:space="preserve"> že blokovanie webu by sa malo vzťahovať na škodlivý obsah</w:t>
      </w:r>
      <w:r w:rsidR="007C269A">
        <w:rPr>
          <w:rFonts w:ascii="Times New Roman" w:hAnsi="Times New Roman" w:cs="Times New Roman"/>
          <w:bCs/>
          <w:sz w:val="24"/>
          <w:szCs w:val="24"/>
        </w:rPr>
        <w:t>,</w:t>
      </w:r>
      <w:r w:rsidR="002776FE">
        <w:rPr>
          <w:rFonts w:ascii="Times New Roman" w:hAnsi="Times New Roman" w:cs="Times New Roman"/>
          <w:bCs/>
          <w:sz w:val="24"/>
          <w:szCs w:val="24"/>
        </w:rPr>
        <w:t xml:space="preserve"> a nie na celý obsah webu, tak ako to vyplýva s vyššie analyzovanej judikatúry ESĽP.</w:t>
      </w:r>
    </w:p>
    <w:p w14:paraId="10FB971A" w14:textId="2DB36790" w:rsidR="000D5281" w:rsidRDefault="007C269A" w:rsidP="00EF2574">
      <w:pPr>
        <w:spacing w:after="0"/>
        <w:ind w:firstLine="851"/>
        <w:jc w:val="both"/>
        <w:rPr>
          <w:rFonts w:ascii="Times New Roman" w:hAnsi="Times New Roman" w:cs="Times New Roman"/>
          <w:bCs/>
          <w:i/>
          <w:sz w:val="24"/>
          <w:szCs w:val="24"/>
        </w:rPr>
      </w:pPr>
      <w:r w:rsidRPr="007C269A">
        <w:rPr>
          <w:rFonts w:ascii="Times New Roman" w:hAnsi="Times New Roman" w:cs="Times New Roman"/>
          <w:sz w:val="24"/>
          <w:szCs w:val="24"/>
        </w:rPr>
        <w:t xml:space="preserve">Skutočnosť, že trestný čin podľa § 361 Trestného zákona je prečinom už v prvých dvoch skutkových podstatách, pričom v prvej skutkovej podstate je horná hranica trestnej sadzby stanovená na dva roky, vedie k povinnému zohľadneniu materiálneho </w:t>
      </w:r>
      <w:proofErr w:type="spellStart"/>
      <w:r w:rsidRPr="007C269A">
        <w:rPr>
          <w:rFonts w:ascii="Times New Roman" w:hAnsi="Times New Roman" w:cs="Times New Roman"/>
          <w:sz w:val="24"/>
          <w:szCs w:val="24"/>
        </w:rPr>
        <w:t>korektívu</w:t>
      </w:r>
      <w:proofErr w:type="spellEnd"/>
      <w:r w:rsidRPr="007C269A">
        <w:rPr>
          <w:rFonts w:ascii="Times New Roman" w:hAnsi="Times New Roman" w:cs="Times New Roman"/>
          <w:sz w:val="24"/>
          <w:szCs w:val="24"/>
        </w:rPr>
        <w:t xml:space="preserve"> a vylučuje možnosť skráteného vyšetrovania či použitia trestno-procesných inštitútov podľa § 114 až 118 Trestného poriadku. </w:t>
      </w:r>
      <w:r w:rsidR="00A11B98">
        <w:rPr>
          <w:rFonts w:ascii="Times New Roman" w:hAnsi="Times New Roman" w:cs="Times New Roman"/>
          <w:bCs/>
          <w:sz w:val="24"/>
          <w:szCs w:val="24"/>
        </w:rPr>
        <w:t>Výrazným problémom je aj vágnosť určitých pojmových znakov.</w:t>
      </w:r>
      <w:r w:rsidR="009143C0">
        <w:rPr>
          <w:rFonts w:ascii="Times New Roman" w:hAnsi="Times New Roman" w:cs="Times New Roman"/>
          <w:bCs/>
          <w:sz w:val="24"/>
          <w:szCs w:val="24"/>
        </w:rPr>
        <w:t xml:space="preserve"> Opomenúť nemožno ďalší problém</w:t>
      </w:r>
      <w:r>
        <w:rPr>
          <w:rFonts w:ascii="Times New Roman" w:hAnsi="Times New Roman" w:cs="Times New Roman"/>
          <w:bCs/>
          <w:sz w:val="24"/>
          <w:szCs w:val="24"/>
        </w:rPr>
        <w:t>,</w:t>
      </w:r>
      <w:r w:rsidR="009143C0">
        <w:rPr>
          <w:rFonts w:ascii="Times New Roman" w:hAnsi="Times New Roman" w:cs="Times New Roman"/>
          <w:bCs/>
          <w:sz w:val="24"/>
          <w:szCs w:val="24"/>
        </w:rPr>
        <w:t xml:space="preserve"> s ktorým je materiálny </w:t>
      </w:r>
      <w:proofErr w:type="spellStart"/>
      <w:r w:rsidR="009143C0">
        <w:rPr>
          <w:rFonts w:ascii="Times New Roman" w:hAnsi="Times New Roman" w:cs="Times New Roman"/>
          <w:bCs/>
          <w:sz w:val="24"/>
          <w:szCs w:val="24"/>
        </w:rPr>
        <w:t>korektív</w:t>
      </w:r>
      <w:proofErr w:type="spellEnd"/>
      <w:r w:rsidR="009143C0">
        <w:rPr>
          <w:rFonts w:ascii="Times New Roman" w:hAnsi="Times New Roman" w:cs="Times New Roman"/>
          <w:bCs/>
          <w:sz w:val="24"/>
          <w:szCs w:val="24"/>
        </w:rPr>
        <w:t xml:space="preserve"> spojený</w:t>
      </w:r>
      <w:r>
        <w:rPr>
          <w:rFonts w:ascii="Times New Roman" w:hAnsi="Times New Roman" w:cs="Times New Roman"/>
          <w:bCs/>
          <w:sz w:val="24"/>
          <w:szCs w:val="24"/>
        </w:rPr>
        <w:t>,</w:t>
      </w:r>
      <w:r w:rsidR="009143C0">
        <w:rPr>
          <w:rFonts w:ascii="Times New Roman" w:hAnsi="Times New Roman" w:cs="Times New Roman"/>
          <w:bCs/>
          <w:sz w:val="24"/>
          <w:szCs w:val="24"/>
        </w:rPr>
        <w:t xml:space="preserve"> a to právne posúdenie konania ako priestupku, p</w:t>
      </w:r>
      <w:r>
        <w:rPr>
          <w:rFonts w:ascii="Times New Roman" w:hAnsi="Times New Roman" w:cs="Times New Roman"/>
          <w:bCs/>
          <w:sz w:val="24"/>
          <w:szCs w:val="24"/>
        </w:rPr>
        <w:t>rípadne</w:t>
      </w:r>
      <w:r w:rsidR="009143C0">
        <w:rPr>
          <w:rFonts w:ascii="Times New Roman" w:hAnsi="Times New Roman" w:cs="Times New Roman"/>
          <w:bCs/>
          <w:sz w:val="24"/>
          <w:szCs w:val="24"/>
        </w:rPr>
        <w:t xml:space="preserve"> správneho deliktu. V uvedenom smere nie je problematická len samotná právna kvalifikácia (použitie dezinformácií ako nástroja v politickom súboji) v uvedenom smere</w:t>
      </w:r>
      <w:r>
        <w:rPr>
          <w:rFonts w:ascii="Times New Roman" w:hAnsi="Times New Roman" w:cs="Times New Roman"/>
          <w:bCs/>
          <w:sz w:val="24"/>
          <w:szCs w:val="24"/>
        </w:rPr>
        <w:t>,</w:t>
      </w:r>
      <w:r w:rsidR="009143C0">
        <w:rPr>
          <w:rFonts w:ascii="Times New Roman" w:hAnsi="Times New Roman" w:cs="Times New Roman"/>
          <w:bCs/>
          <w:sz w:val="24"/>
          <w:szCs w:val="24"/>
        </w:rPr>
        <w:t xml:space="preserve"> ale aj jeho následné praktické prejednávanie správnym orgánom. V rovine priestupkovo-právnej zodpovednosti takéto konanie nie je možné subsumovať pod žiadne relevantné ustanovenie zákona Slovenskej národnej rady číslo 372/1990 Zb. o priestupkoch (ďalej len „Priestupkový zákon“). </w:t>
      </w:r>
      <w:r w:rsidRPr="007C269A">
        <w:rPr>
          <w:rFonts w:ascii="Times New Roman" w:hAnsi="Times New Roman" w:cs="Times New Roman"/>
          <w:sz w:val="24"/>
          <w:szCs w:val="24"/>
        </w:rPr>
        <w:t>Pri dôkladnejšom zvážení nie je možné dané konanie subsumovať pod konanie predpokladané zákonodarcom v § 46 Priestupkového zákona.</w:t>
      </w:r>
      <w:r>
        <w:t xml:space="preserve"> </w:t>
      </w:r>
      <w:r w:rsidR="00E236E7">
        <w:rPr>
          <w:rFonts w:ascii="Times New Roman" w:hAnsi="Times New Roman" w:cs="Times New Roman"/>
          <w:bCs/>
          <w:sz w:val="24"/>
          <w:szCs w:val="24"/>
        </w:rPr>
        <w:t xml:space="preserve">Je tomu tak preto, že podľa daného ustanovenia je </w:t>
      </w:r>
      <w:r w:rsidR="009C0DEF" w:rsidRPr="000D5281">
        <w:rPr>
          <w:rFonts w:ascii="Times New Roman" w:hAnsi="Times New Roman" w:cs="Times New Roman"/>
          <w:i/>
          <w:sz w:val="24"/>
          <w:szCs w:val="24"/>
        </w:rPr>
        <w:t xml:space="preserve">„priestupkom proti poriadku v správe </w:t>
      </w:r>
      <w:r w:rsidR="000D5281">
        <w:rPr>
          <w:rFonts w:ascii="Times New Roman" w:hAnsi="Times New Roman" w:cs="Times New Roman"/>
          <w:i/>
          <w:sz w:val="24"/>
          <w:szCs w:val="24"/>
        </w:rPr>
        <w:t xml:space="preserve">aj </w:t>
      </w:r>
      <w:r w:rsidR="009C0DEF" w:rsidRPr="000D5281">
        <w:rPr>
          <w:rFonts w:ascii="Times New Roman" w:hAnsi="Times New Roman" w:cs="Times New Roman"/>
          <w:i/>
          <w:sz w:val="24"/>
          <w:szCs w:val="24"/>
        </w:rPr>
        <w:t>porušenie iných povinností než uvedených v </w:t>
      </w:r>
      <w:hyperlink r:id="rId10" w:anchor="paragraf-21" w:tooltip="Odkaz na predpis alebo ustanovenie" w:history="1">
        <w:r w:rsidR="009C0DEF" w:rsidRPr="000D5281">
          <w:rPr>
            <w:rFonts w:ascii="Times New Roman" w:hAnsi="Times New Roman" w:cs="Times New Roman"/>
            <w:i/>
            <w:sz w:val="24"/>
            <w:szCs w:val="24"/>
          </w:rPr>
          <w:t>§ 21 až 45</w:t>
        </w:r>
      </w:hyperlink>
      <w:r w:rsidR="009C0DEF" w:rsidRPr="000D5281">
        <w:rPr>
          <w:rFonts w:ascii="Times New Roman" w:hAnsi="Times New Roman" w:cs="Times New Roman"/>
          <w:i/>
          <w:sz w:val="24"/>
          <w:szCs w:val="24"/>
        </w:rPr>
        <w:t>, ak sú ustanovené všeobecne záväznými právnymi predpismi.“</w:t>
      </w:r>
      <w:r w:rsidR="009C0DEF" w:rsidRPr="000D5281">
        <w:rPr>
          <w:rStyle w:val="Odkaznapoznmkupodiarou"/>
        </w:rPr>
        <w:footnoteReference w:id="22"/>
      </w:r>
      <w:r w:rsidR="000D5281">
        <w:rPr>
          <w:rFonts w:ascii="Times New Roman" w:hAnsi="Times New Roman" w:cs="Times New Roman"/>
          <w:i/>
          <w:sz w:val="24"/>
          <w:szCs w:val="24"/>
        </w:rPr>
        <w:t xml:space="preserve"> </w:t>
      </w:r>
      <w:r w:rsidR="000D5281">
        <w:rPr>
          <w:rFonts w:ascii="Times New Roman" w:hAnsi="Times New Roman" w:cs="Times New Roman"/>
          <w:sz w:val="24"/>
          <w:szCs w:val="24"/>
        </w:rPr>
        <w:t xml:space="preserve">V relácii k výkladu predmetného ustanovenia Priestupkového zákona zvýrazňujeme, že </w:t>
      </w:r>
      <w:r w:rsidR="009C0DEF" w:rsidRPr="000D5281">
        <w:rPr>
          <w:rFonts w:ascii="Times New Roman" w:hAnsi="Times New Roman" w:cs="Times New Roman"/>
          <w:i/>
          <w:sz w:val="24"/>
          <w:szCs w:val="24"/>
        </w:rPr>
        <w:t xml:space="preserve">„z označenia skutkovej podstaty vyplýva, že priestupkom proti poriadku v správe je porušenie aj iných povinností, okrem tých, ktoré sú uvedené v § 21 až § 45 </w:t>
      </w:r>
      <w:proofErr w:type="spellStart"/>
      <w:r w:rsidR="009C0DEF" w:rsidRPr="000D5281">
        <w:rPr>
          <w:rFonts w:ascii="Times New Roman" w:hAnsi="Times New Roman" w:cs="Times New Roman"/>
          <w:i/>
          <w:sz w:val="24"/>
          <w:szCs w:val="24"/>
        </w:rPr>
        <w:t>ZoP</w:t>
      </w:r>
      <w:proofErr w:type="spellEnd"/>
      <w:r w:rsidR="009C0DEF" w:rsidRPr="000D5281">
        <w:rPr>
          <w:rFonts w:ascii="Times New Roman" w:hAnsi="Times New Roman" w:cs="Times New Roman"/>
          <w:i/>
          <w:sz w:val="24"/>
          <w:szCs w:val="24"/>
        </w:rPr>
        <w:t>. Ustanovenie § 46 predstavuje všeobecnú skutkovú podstatu, ktorej naplnenie spočíva v porušení povinností ustanovených všeobecne záväznými právnymi predpismi, vrátane všeobecne záväzných nariadení obcí a všeobecne záväzných vyhlášok miestnych orgánov štátnej správy, ak sa týmto sťaží plnenie úloh štátnej správy alebo obcí.“</w:t>
      </w:r>
      <w:r w:rsidR="009C0DEF" w:rsidRPr="000D5281">
        <w:rPr>
          <w:rStyle w:val="Odkaznapoznmkupodiarou"/>
        </w:rPr>
        <w:footnoteReference w:id="23"/>
      </w:r>
      <w:r w:rsidR="009C0DEF" w:rsidRPr="000D5281">
        <w:rPr>
          <w:rFonts w:ascii="Times New Roman" w:hAnsi="Times New Roman" w:cs="Times New Roman"/>
          <w:i/>
          <w:sz w:val="24"/>
          <w:szCs w:val="24"/>
        </w:rPr>
        <w:t xml:space="preserve"> </w:t>
      </w:r>
      <w:r w:rsidR="00A10D4C">
        <w:rPr>
          <w:rFonts w:ascii="Times New Roman" w:hAnsi="Times New Roman" w:cs="Times New Roman"/>
          <w:sz w:val="24"/>
          <w:szCs w:val="24"/>
        </w:rPr>
        <w:t xml:space="preserve">Problémom však zostáva, že vyššie komentované konanie nie </w:t>
      </w:r>
      <w:r>
        <w:rPr>
          <w:rFonts w:ascii="Times New Roman" w:hAnsi="Times New Roman" w:cs="Times New Roman"/>
          <w:sz w:val="24"/>
          <w:szCs w:val="24"/>
        </w:rPr>
        <w:t>je</w:t>
      </w:r>
      <w:r w:rsidR="00A10D4C">
        <w:rPr>
          <w:rFonts w:ascii="Times New Roman" w:hAnsi="Times New Roman" w:cs="Times New Roman"/>
          <w:sz w:val="24"/>
          <w:szCs w:val="24"/>
        </w:rPr>
        <w:t xml:space="preserve"> upravené ani v týchto osobitných predpisoch, čoho dôsledkom by priestupkové konanie viedlo k vyvodeniu absolútne žiadneho postihu. </w:t>
      </w:r>
      <w:r w:rsidRPr="006A782D">
        <w:rPr>
          <w:rFonts w:ascii="Times New Roman" w:hAnsi="Times New Roman" w:cs="Times New Roman"/>
          <w:sz w:val="24"/>
          <w:szCs w:val="24"/>
        </w:rPr>
        <w:t>Rovnako problematické sa javí preukázanie objektívnej stránky, ktorá okrem taxatívne vymedzených porušení vyžaduje preukázanie následku v príčinnej súvislosti s týmito porušeniami, prejavujúceho sa v sťažení plnenia úloh štátnej správy alebo obcí.</w:t>
      </w:r>
      <w:r w:rsidR="006A782D">
        <w:t xml:space="preserve"> </w:t>
      </w:r>
      <w:r w:rsidR="00A10D4C">
        <w:rPr>
          <w:rFonts w:ascii="Times New Roman" w:hAnsi="Times New Roman" w:cs="Times New Roman"/>
          <w:sz w:val="24"/>
          <w:szCs w:val="24"/>
        </w:rPr>
        <w:t xml:space="preserve">Uvedené považujeme za pomyselný neuralgický bod a zásadný problém eventuálneho </w:t>
      </w:r>
      <w:r w:rsidR="00A10D4C">
        <w:rPr>
          <w:rFonts w:ascii="Times New Roman" w:hAnsi="Times New Roman" w:cs="Times New Roman"/>
          <w:sz w:val="24"/>
          <w:szCs w:val="24"/>
        </w:rPr>
        <w:lastRenderedPageBreak/>
        <w:t>prejednávania priestupku.</w:t>
      </w:r>
      <w:r w:rsidR="008E4CAB">
        <w:rPr>
          <w:rFonts w:ascii="Times New Roman" w:hAnsi="Times New Roman" w:cs="Times New Roman"/>
          <w:sz w:val="24"/>
          <w:szCs w:val="24"/>
        </w:rPr>
        <w:t xml:space="preserve"> „</w:t>
      </w:r>
      <w:r w:rsidR="008E4CAB" w:rsidRPr="008E4CAB">
        <w:rPr>
          <w:rFonts w:ascii="Times New Roman" w:hAnsi="Times New Roman" w:cs="Times New Roman"/>
          <w:i/>
          <w:sz w:val="24"/>
          <w:szCs w:val="24"/>
        </w:rPr>
        <w:t>Upozorňujeme však na to, že uvedený priestupok nie je možné sprítomniť špekulatívne, teda nakoncipovať do taxatívneho právneho predpisu osobitnú (novú) skutkovú podstatu, ktorú osobitný/é zákon/y nepozná/</w:t>
      </w:r>
      <w:proofErr w:type="spellStart"/>
      <w:r w:rsidR="008E4CAB" w:rsidRPr="008E4CAB">
        <w:rPr>
          <w:rFonts w:ascii="Times New Roman" w:hAnsi="Times New Roman" w:cs="Times New Roman"/>
          <w:i/>
          <w:sz w:val="24"/>
          <w:szCs w:val="24"/>
        </w:rPr>
        <w:t>jú</w:t>
      </w:r>
      <w:proofErr w:type="spellEnd"/>
      <w:r w:rsidR="008E4CAB" w:rsidRPr="008E4CAB">
        <w:rPr>
          <w:rFonts w:ascii="Times New Roman" w:hAnsi="Times New Roman" w:cs="Times New Roman"/>
          <w:i/>
          <w:sz w:val="24"/>
          <w:szCs w:val="24"/>
        </w:rPr>
        <w:t xml:space="preserve">. Toto tvrdenie opierame o rozhodnutie Ústavného súdu Českej republiky, </w:t>
      </w:r>
      <w:proofErr w:type="spellStart"/>
      <w:r w:rsidR="008E4CAB" w:rsidRPr="008E4CAB">
        <w:rPr>
          <w:rFonts w:ascii="Times New Roman" w:hAnsi="Times New Roman" w:cs="Times New Roman"/>
          <w:i/>
          <w:sz w:val="24"/>
          <w:szCs w:val="24"/>
        </w:rPr>
        <w:t>sp</w:t>
      </w:r>
      <w:proofErr w:type="spellEnd"/>
      <w:r w:rsidR="008E4CAB" w:rsidRPr="008E4CAB">
        <w:rPr>
          <w:rFonts w:ascii="Times New Roman" w:hAnsi="Times New Roman" w:cs="Times New Roman"/>
          <w:i/>
          <w:sz w:val="24"/>
          <w:szCs w:val="24"/>
        </w:rPr>
        <w:t xml:space="preserve">. zn. </w:t>
      </w:r>
      <w:proofErr w:type="spellStart"/>
      <w:r w:rsidR="008E4CAB" w:rsidRPr="008E4CAB">
        <w:rPr>
          <w:rFonts w:ascii="Times New Roman" w:hAnsi="Times New Roman" w:cs="Times New Roman"/>
          <w:i/>
          <w:sz w:val="24"/>
          <w:szCs w:val="24"/>
        </w:rPr>
        <w:t>Pl</w:t>
      </w:r>
      <w:proofErr w:type="spellEnd"/>
      <w:r w:rsidR="008E4CAB" w:rsidRPr="008E4CAB">
        <w:rPr>
          <w:rFonts w:ascii="Times New Roman" w:hAnsi="Times New Roman" w:cs="Times New Roman"/>
          <w:i/>
          <w:sz w:val="24"/>
          <w:szCs w:val="24"/>
        </w:rPr>
        <w:t>. ÚS 47/93.</w:t>
      </w:r>
      <w:r w:rsidR="008E4CAB">
        <w:rPr>
          <w:rFonts w:ascii="Times New Roman" w:hAnsi="Times New Roman" w:cs="Times New Roman"/>
          <w:i/>
          <w:sz w:val="24"/>
          <w:szCs w:val="24"/>
        </w:rPr>
        <w:t>“</w:t>
      </w:r>
      <w:r w:rsidR="008E4CAB" w:rsidRPr="00A26D49">
        <w:rPr>
          <w:rStyle w:val="Odkaznapoznmkupodiarou"/>
        </w:rPr>
        <w:t xml:space="preserve"> </w:t>
      </w:r>
      <w:r w:rsidR="008E4CAB" w:rsidRPr="00704E2B">
        <w:rPr>
          <w:rStyle w:val="Odkaznapoznmkupodiarou"/>
        </w:rPr>
        <w:footnoteReference w:id="24"/>
      </w:r>
      <w:r w:rsidR="008E4CAB" w:rsidRPr="00A26D49">
        <w:rPr>
          <w:rFonts w:ascii="Times New Roman" w:hAnsi="Times New Roman" w:cs="Times New Roman"/>
          <w:i/>
          <w:sz w:val="24"/>
          <w:szCs w:val="24"/>
        </w:rPr>
        <w:t xml:space="preserve"> </w:t>
      </w:r>
      <w:r w:rsidR="008E4CAB">
        <w:rPr>
          <w:rFonts w:ascii="Times New Roman" w:hAnsi="Times New Roman" w:cs="Times New Roman"/>
          <w:sz w:val="24"/>
          <w:szCs w:val="24"/>
        </w:rPr>
        <w:t xml:space="preserve">Žiada sa však skonštatovať, že </w:t>
      </w:r>
      <w:r w:rsidR="000D5281" w:rsidRPr="00AA67B4">
        <w:rPr>
          <w:rFonts w:ascii="Times New Roman" w:hAnsi="Times New Roman" w:cs="Times New Roman"/>
          <w:i/>
          <w:sz w:val="24"/>
          <w:szCs w:val="24"/>
          <w:lang w:eastAsia="de-DE"/>
        </w:rPr>
        <w:t>„</w:t>
      </w:r>
      <w:r w:rsidR="000D5281">
        <w:rPr>
          <w:rFonts w:ascii="Times New Roman" w:hAnsi="Times New Roman" w:cs="Times New Roman"/>
          <w:i/>
          <w:sz w:val="24"/>
          <w:szCs w:val="24"/>
          <w:lang w:eastAsia="de-DE"/>
        </w:rPr>
        <w:t>nesprávne pochopenia a výklady ustanovení základných trestnoprávnych predpisov spôsobujú, že sa v praxi opakovane vyskytujú chyby, ktoré by sa vyskytovať nemali</w:t>
      </w:r>
      <w:r w:rsidR="008E4CAB">
        <w:rPr>
          <w:rFonts w:ascii="Times New Roman" w:hAnsi="Times New Roman" w:cs="Times New Roman"/>
          <w:i/>
          <w:sz w:val="24"/>
          <w:szCs w:val="24"/>
          <w:lang w:eastAsia="de-DE"/>
        </w:rPr>
        <w:t>.</w:t>
      </w:r>
      <w:r w:rsidR="000D5281" w:rsidRPr="00AA67B4">
        <w:rPr>
          <w:rFonts w:ascii="Times New Roman" w:hAnsi="Times New Roman" w:cs="Times New Roman"/>
          <w:bCs/>
          <w:i/>
          <w:sz w:val="24"/>
          <w:szCs w:val="24"/>
        </w:rPr>
        <w:t>“</w:t>
      </w:r>
      <w:r w:rsidR="000D5281" w:rsidRPr="00AA67B4">
        <w:rPr>
          <w:rStyle w:val="Odkaznapoznmkupodiarou"/>
          <w:rFonts w:ascii="Times New Roman" w:hAnsi="Times New Roman"/>
          <w:bCs/>
          <w:sz w:val="24"/>
          <w:szCs w:val="24"/>
        </w:rPr>
        <w:footnoteReference w:id="25"/>
      </w:r>
      <w:r w:rsidR="000D5281">
        <w:rPr>
          <w:rFonts w:ascii="Times New Roman" w:hAnsi="Times New Roman" w:cs="Times New Roman"/>
          <w:bCs/>
          <w:i/>
          <w:sz w:val="24"/>
          <w:szCs w:val="24"/>
        </w:rPr>
        <w:t xml:space="preserve"> </w:t>
      </w:r>
    </w:p>
    <w:p w14:paraId="7B6BEAE9" w14:textId="49F32E98" w:rsidR="00CD71B9" w:rsidRPr="00CD71B9" w:rsidRDefault="00D14E48" w:rsidP="005336F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O</w:t>
      </w:r>
      <w:r w:rsidR="0054015A" w:rsidRPr="0054015A">
        <w:rPr>
          <w:rFonts w:ascii="Times New Roman" w:hAnsi="Times New Roman" w:cs="Times New Roman"/>
          <w:sz w:val="24"/>
          <w:szCs w:val="24"/>
        </w:rPr>
        <w:t xml:space="preserve">pisované konanie </w:t>
      </w:r>
      <w:r>
        <w:rPr>
          <w:rFonts w:ascii="Times New Roman" w:hAnsi="Times New Roman" w:cs="Times New Roman"/>
          <w:sz w:val="24"/>
          <w:szCs w:val="24"/>
        </w:rPr>
        <w:t>nie je vhodné posudzovať</w:t>
      </w:r>
      <w:r w:rsidR="0054015A" w:rsidRPr="0054015A">
        <w:rPr>
          <w:rFonts w:ascii="Times New Roman" w:hAnsi="Times New Roman" w:cs="Times New Roman"/>
          <w:sz w:val="24"/>
          <w:szCs w:val="24"/>
        </w:rPr>
        <w:t xml:space="preserve"> ani v rámci priestupku proti občianskemu spolunažívaniu podľa § 49 Priestupkového zákona.</w:t>
      </w:r>
      <w:r w:rsidR="00EF2574" w:rsidRPr="0054015A">
        <w:rPr>
          <w:rFonts w:ascii="Times New Roman" w:hAnsi="Times New Roman" w:cs="Times New Roman"/>
          <w:bCs/>
          <w:sz w:val="24"/>
          <w:szCs w:val="24"/>
        </w:rPr>
        <w:t xml:space="preserve"> </w:t>
      </w:r>
      <w:r w:rsidR="00EF2574">
        <w:rPr>
          <w:rFonts w:ascii="Times New Roman" w:hAnsi="Times New Roman" w:cs="Times New Roman"/>
          <w:bCs/>
          <w:sz w:val="24"/>
          <w:szCs w:val="24"/>
        </w:rPr>
        <w:t>Tohto sa dopustí všeobecný subjekt</w:t>
      </w:r>
      <w:r w:rsidR="00227EE5">
        <w:rPr>
          <w:rFonts w:ascii="Times New Roman" w:hAnsi="Times New Roman" w:cs="Times New Roman"/>
          <w:bCs/>
          <w:sz w:val="24"/>
          <w:szCs w:val="24"/>
        </w:rPr>
        <w:t xml:space="preserve"> vtedy, </w:t>
      </w:r>
      <w:r w:rsidR="00EF2574">
        <w:rPr>
          <w:rFonts w:ascii="Times New Roman" w:hAnsi="Times New Roman" w:cs="Times New Roman"/>
          <w:bCs/>
          <w:sz w:val="24"/>
          <w:szCs w:val="24"/>
        </w:rPr>
        <w:t xml:space="preserve">ak úmyselne naruší </w:t>
      </w:r>
      <w:r w:rsidR="009C0DEF" w:rsidRPr="00EF2574">
        <w:rPr>
          <w:rFonts w:ascii="Times New Roman" w:hAnsi="Times New Roman" w:cs="Times New Roman"/>
          <w:i/>
          <w:sz w:val="24"/>
          <w:szCs w:val="24"/>
        </w:rPr>
        <w:t xml:space="preserve">„občianske spolunažívanie vyhrážaním ujmou </w:t>
      </w:r>
      <w:r w:rsidR="00EF2574">
        <w:rPr>
          <w:rFonts w:ascii="Times New Roman" w:hAnsi="Times New Roman" w:cs="Times New Roman"/>
          <w:i/>
          <w:sz w:val="24"/>
          <w:szCs w:val="24"/>
        </w:rPr>
        <w:br/>
      </w:r>
      <w:r w:rsidR="009C0DEF" w:rsidRPr="00EF2574">
        <w:rPr>
          <w:rFonts w:ascii="Times New Roman" w:hAnsi="Times New Roman" w:cs="Times New Roman"/>
          <w:i/>
          <w:sz w:val="24"/>
          <w:szCs w:val="24"/>
        </w:rPr>
        <w:t>na zdraví, drobným ublížením na zdraví, nepravdivým obvinením z priestupku, schválnosťami alebo iným hrubým správaním</w:t>
      </w:r>
      <w:r w:rsidR="009C0DEF" w:rsidRPr="00EF2574">
        <w:rPr>
          <w:rStyle w:val="Odkaznapoznmkupodiarou"/>
          <w:bCs/>
        </w:rPr>
        <w:t>.</w:t>
      </w:r>
      <w:r w:rsidR="009C0DEF" w:rsidRPr="00EF2574">
        <w:rPr>
          <w:rFonts w:ascii="Times New Roman" w:hAnsi="Times New Roman"/>
          <w:sz w:val="24"/>
          <w:szCs w:val="24"/>
        </w:rPr>
        <w:t>“</w:t>
      </w:r>
      <w:r w:rsidR="009C0DEF" w:rsidRPr="00EF2574">
        <w:rPr>
          <w:rStyle w:val="Odkaznapoznmkupodiarou"/>
          <w:bCs/>
        </w:rPr>
        <w:footnoteReference w:id="26"/>
      </w:r>
      <w:r w:rsidR="00EF2574">
        <w:rPr>
          <w:rFonts w:ascii="Times New Roman" w:hAnsi="Times New Roman"/>
          <w:sz w:val="24"/>
          <w:szCs w:val="24"/>
        </w:rPr>
        <w:t xml:space="preserve"> V tejto </w:t>
      </w:r>
      <w:r w:rsidR="00227EE5">
        <w:rPr>
          <w:rFonts w:ascii="Times New Roman" w:hAnsi="Times New Roman"/>
          <w:sz w:val="24"/>
          <w:szCs w:val="24"/>
        </w:rPr>
        <w:t>súvislosti</w:t>
      </w:r>
      <w:r w:rsidR="00EF2574">
        <w:rPr>
          <w:rFonts w:ascii="Times New Roman" w:hAnsi="Times New Roman"/>
          <w:sz w:val="24"/>
          <w:szCs w:val="24"/>
        </w:rPr>
        <w:t xml:space="preserve"> približujeme, že pojmový znak „schválnosti“ je potrebné správne vykladať ako </w:t>
      </w:r>
      <w:r w:rsidR="009C0DEF">
        <w:rPr>
          <w:rFonts w:eastAsia="Times New Roman"/>
        </w:rPr>
        <w:t xml:space="preserve"> </w:t>
      </w:r>
      <w:r w:rsidR="009C0DEF" w:rsidRPr="00EF2574">
        <w:rPr>
          <w:rFonts w:ascii="Times New Roman" w:hAnsi="Times New Roman" w:cs="Times New Roman"/>
          <w:i/>
          <w:sz w:val="24"/>
          <w:szCs w:val="24"/>
        </w:rPr>
        <w:t>„úmyselné strpčovanie alebo sťažovanie života inej osoby drobnými priekmi a prekážkami zo zlomyseľnosti alebo inej nevysvetliteľnej racionálnej príčiny.“</w:t>
      </w:r>
      <w:r w:rsidR="009C0DEF" w:rsidRPr="00EF2574">
        <w:rPr>
          <w:rStyle w:val="Odkaznapoznmkupodiarou"/>
          <w:bCs/>
        </w:rPr>
        <w:footnoteReference w:id="27"/>
      </w:r>
      <w:r w:rsidR="00CD71B9">
        <w:rPr>
          <w:rFonts w:ascii="Times New Roman" w:hAnsi="Times New Roman" w:cs="Times New Roman"/>
          <w:i/>
          <w:sz w:val="24"/>
          <w:szCs w:val="24"/>
        </w:rPr>
        <w:t xml:space="preserve"> </w:t>
      </w:r>
      <w:r w:rsidR="00CD71B9">
        <w:rPr>
          <w:rFonts w:ascii="Times New Roman" w:hAnsi="Times New Roman" w:cs="Times New Roman"/>
          <w:sz w:val="24"/>
          <w:szCs w:val="24"/>
        </w:rPr>
        <w:t xml:space="preserve">Na záver preto </w:t>
      </w:r>
      <w:r w:rsidR="00227EE5">
        <w:rPr>
          <w:rFonts w:ascii="Times New Roman" w:hAnsi="Times New Roman" w:cs="Times New Roman"/>
          <w:sz w:val="24"/>
          <w:szCs w:val="24"/>
        </w:rPr>
        <w:t xml:space="preserve">konštatujeme, </w:t>
      </w:r>
      <w:r w:rsidR="00CD71B9">
        <w:rPr>
          <w:rFonts w:ascii="Times New Roman" w:hAnsi="Times New Roman" w:cs="Times New Roman"/>
          <w:sz w:val="24"/>
          <w:szCs w:val="24"/>
        </w:rPr>
        <w:t xml:space="preserve">že vyššie opísané konania v priebehu volebnej kampane </w:t>
      </w:r>
      <w:r w:rsidR="00227EE5">
        <w:rPr>
          <w:rFonts w:ascii="Times New Roman" w:hAnsi="Times New Roman" w:cs="Times New Roman"/>
          <w:sz w:val="24"/>
          <w:szCs w:val="24"/>
        </w:rPr>
        <w:t xml:space="preserve">prezentované verejne na sociálnych sieťach </w:t>
      </w:r>
      <w:r w:rsidR="00CD71B9">
        <w:rPr>
          <w:rFonts w:ascii="Times New Roman" w:hAnsi="Times New Roman" w:cs="Times New Roman"/>
          <w:sz w:val="24"/>
          <w:szCs w:val="24"/>
        </w:rPr>
        <w:t>(a aj mimo n</w:t>
      </w:r>
      <w:r w:rsidR="00227EE5">
        <w:rPr>
          <w:rFonts w:ascii="Times New Roman" w:hAnsi="Times New Roman" w:cs="Times New Roman"/>
          <w:sz w:val="24"/>
          <w:szCs w:val="24"/>
        </w:rPr>
        <w:t>ich</w:t>
      </w:r>
      <w:r w:rsidR="00CD71B9">
        <w:rPr>
          <w:rFonts w:ascii="Times New Roman" w:hAnsi="Times New Roman" w:cs="Times New Roman"/>
          <w:sz w:val="24"/>
          <w:szCs w:val="24"/>
        </w:rPr>
        <w:t xml:space="preserve">) nie je možné subsumovať pod rozširovanie. Volení reprezentanti politickej moci musia v zmysle </w:t>
      </w:r>
      <w:r w:rsidR="00DA4E7D">
        <w:rPr>
          <w:rFonts w:ascii="Times New Roman" w:hAnsi="Times New Roman" w:cs="Times New Roman"/>
          <w:sz w:val="24"/>
          <w:szCs w:val="24"/>
        </w:rPr>
        <w:t>konštantnej</w:t>
      </w:r>
      <w:r w:rsidR="00CD71B9">
        <w:rPr>
          <w:rFonts w:ascii="Times New Roman" w:hAnsi="Times New Roman" w:cs="Times New Roman"/>
          <w:sz w:val="24"/>
          <w:szCs w:val="24"/>
        </w:rPr>
        <w:t xml:space="preserve"> judikatúry uznávaných vnútroštátnych súdnych autorít a tiež ESĽP zniesť vyššiu mieru zásahov do ich práv, najmä ak sú takéto zásahy spojené s výkonom ich funkcie. Vzhľadom na doposiaľ uvedené je nutné uzavrieť, že toho času trestný čin podľa § 361 Trestného zákona </w:t>
      </w:r>
      <w:r w:rsidR="00DA4E7D">
        <w:rPr>
          <w:rFonts w:ascii="Times New Roman" w:hAnsi="Times New Roman" w:cs="Times New Roman"/>
          <w:sz w:val="24"/>
          <w:szCs w:val="24"/>
        </w:rPr>
        <w:t xml:space="preserve">(vo vzťahu k reflektovaným dezinformáciám ako negatívneho fragmentu politického súboja) </w:t>
      </w:r>
      <w:r w:rsidR="00CD71B9">
        <w:rPr>
          <w:rFonts w:ascii="Times New Roman" w:hAnsi="Times New Roman" w:cs="Times New Roman"/>
          <w:sz w:val="24"/>
          <w:szCs w:val="24"/>
        </w:rPr>
        <w:t>absentuje zrkadliaci priestupok.</w:t>
      </w:r>
      <w:r w:rsidR="00722B3E">
        <w:rPr>
          <w:rFonts w:ascii="Times New Roman" w:hAnsi="Times New Roman" w:cs="Times New Roman"/>
          <w:sz w:val="24"/>
          <w:szCs w:val="24"/>
        </w:rPr>
        <w:t xml:space="preserve"> </w:t>
      </w:r>
      <w:r w:rsidR="00CD71B9">
        <w:rPr>
          <w:rFonts w:ascii="Times New Roman" w:hAnsi="Times New Roman" w:cs="Times New Roman"/>
          <w:sz w:val="24"/>
          <w:szCs w:val="24"/>
        </w:rPr>
        <w:t xml:space="preserve">Trestné právo napriek uvedenému považujeme za </w:t>
      </w:r>
      <w:proofErr w:type="spellStart"/>
      <w:r w:rsidR="00CD71B9" w:rsidRPr="00CD71B9">
        <w:rPr>
          <w:rFonts w:ascii="Times New Roman" w:hAnsi="Times New Roman" w:cs="Times New Roman"/>
          <w:i/>
          <w:sz w:val="24"/>
          <w:szCs w:val="24"/>
        </w:rPr>
        <w:t>ultima</w:t>
      </w:r>
      <w:proofErr w:type="spellEnd"/>
      <w:r w:rsidR="00CD71B9" w:rsidRPr="00CD71B9">
        <w:rPr>
          <w:rFonts w:ascii="Times New Roman" w:hAnsi="Times New Roman" w:cs="Times New Roman"/>
          <w:i/>
          <w:sz w:val="24"/>
          <w:szCs w:val="24"/>
        </w:rPr>
        <w:t xml:space="preserve"> </w:t>
      </w:r>
      <w:proofErr w:type="spellStart"/>
      <w:r w:rsidR="00CD71B9" w:rsidRPr="00CD71B9">
        <w:rPr>
          <w:rFonts w:ascii="Times New Roman" w:hAnsi="Times New Roman" w:cs="Times New Roman"/>
          <w:i/>
          <w:sz w:val="24"/>
          <w:szCs w:val="24"/>
        </w:rPr>
        <w:t>ratio</w:t>
      </w:r>
      <w:proofErr w:type="spellEnd"/>
      <w:r w:rsidR="002725D6">
        <w:rPr>
          <w:rFonts w:ascii="Times New Roman" w:hAnsi="Times New Roman" w:cs="Times New Roman"/>
          <w:i/>
          <w:sz w:val="24"/>
          <w:szCs w:val="24"/>
        </w:rPr>
        <w:t>.</w:t>
      </w:r>
      <w:r w:rsidR="00CD71B9">
        <w:rPr>
          <w:rFonts w:ascii="Times New Roman" w:hAnsi="Times New Roman" w:cs="Times New Roman"/>
          <w:sz w:val="24"/>
          <w:szCs w:val="24"/>
        </w:rPr>
        <w:t xml:space="preserve"> </w:t>
      </w:r>
      <w:r w:rsidR="002009C9" w:rsidRPr="00AA67B4">
        <w:rPr>
          <w:rFonts w:ascii="Times New Roman" w:hAnsi="Times New Roman" w:cs="Times New Roman"/>
          <w:i/>
          <w:sz w:val="24"/>
          <w:szCs w:val="24"/>
        </w:rPr>
        <w:t>„</w:t>
      </w:r>
      <w:r w:rsidR="002009C9" w:rsidRPr="002009C9">
        <w:rPr>
          <w:rFonts w:ascii="Times New Roman" w:hAnsi="Times New Roman" w:cs="Times New Roman"/>
          <w:i/>
          <w:sz w:val="24"/>
          <w:szCs w:val="24"/>
        </w:rPr>
        <w:t>Právne odvetvie trestného práva sa vyznačuje mnohými špecifikami, je determinované svojimi jednotlivými základnými zásadami a predstavuje časť právneho poriadku, ktorá disponuje najinvazívnejšími sankciami</w:t>
      </w:r>
      <w:r w:rsidR="002009C9" w:rsidRPr="00A33203">
        <w:rPr>
          <w:rFonts w:ascii="Times New Roman" w:hAnsi="Times New Roman" w:cs="Times New Roman"/>
          <w:i/>
          <w:sz w:val="24"/>
          <w:szCs w:val="24"/>
        </w:rPr>
        <w:t>.</w:t>
      </w:r>
      <w:r w:rsidR="002009C9" w:rsidRPr="00722B3E">
        <w:rPr>
          <w:rFonts w:ascii="Times New Roman" w:hAnsi="Times New Roman" w:cs="Times New Roman"/>
          <w:i/>
          <w:sz w:val="24"/>
          <w:szCs w:val="24"/>
        </w:rPr>
        <w:t>“</w:t>
      </w:r>
      <w:r w:rsidR="002009C9" w:rsidRPr="00722B3E">
        <w:rPr>
          <w:rStyle w:val="Odkaznapoznmkupodiarou"/>
          <w:bCs/>
        </w:rPr>
        <w:footnoteReference w:id="28"/>
      </w:r>
      <w:r w:rsidR="002009C9">
        <w:rPr>
          <w:rFonts w:ascii="Times New Roman" w:hAnsi="Times New Roman" w:cs="Times New Roman"/>
          <w:i/>
          <w:sz w:val="24"/>
          <w:szCs w:val="24"/>
        </w:rPr>
        <w:t xml:space="preserve"> </w:t>
      </w:r>
      <w:r w:rsidR="00722B3E" w:rsidRPr="00AA67B4">
        <w:rPr>
          <w:rFonts w:ascii="Times New Roman" w:hAnsi="Times New Roman" w:cs="Times New Roman"/>
          <w:i/>
          <w:sz w:val="24"/>
          <w:szCs w:val="24"/>
        </w:rPr>
        <w:t>„</w:t>
      </w:r>
      <w:r w:rsidR="00722B3E" w:rsidRPr="00722B3E">
        <w:rPr>
          <w:rFonts w:ascii="Times New Roman" w:hAnsi="Times New Roman" w:cs="Times New Roman"/>
          <w:i/>
          <w:sz w:val="24"/>
          <w:szCs w:val="24"/>
        </w:rPr>
        <w:t>Prostriedky trestného práva sa tak majú uplatniť ako krajný prostriedok ochrany trestným zákonom chráneným vzťahom, keď už sú prostriedky iných právnych odvetví neúčinné</w:t>
      </w:r>
      <w:r w:rsidR="00722B3E" w:rsidRPr="00A33203">
        <w:rPr>
          <w:rFonts w:ascii="Times New Roman" w:hAnsi="Times New Roman" w:cs="Times New Roman"/>
          <w:i/>
          <w:sz w:val="24"/>
          <w:szCs w:val="24"/>
        </w:rPr>
        <w:t>.</w:t>
      </w:r>
      <w:r w:rsidR="00722B3E" w:rsidRPr="00722B3E">
        <w:rPr>
          <w:rFonts w:ascii="Times New Roman" w:hAnsi="Times New Roman" w:cs="Times New Roman"/>
          <w:i/>
          <w:sz w:val="24"/>
          <w:szCs w:val="24"/>
        </w:rPr>
        <w:t>“</w:t>
      </w:r>
      <w:r w:rsidR="00722B3E" w:rsidRPr="00722B3E">
        <w:rPr>
          <w:rStyle w:val="Odkaznapoznmkupodiarou"/>
          <w:bCs/>
        </w:rPr>
        <w:footnoteReference w:id="29"/>
      </w:r>
      <w:r w:rsidR="00722B3E">
        <w:rPr>
          <w:rFonts w:ascii="Times New Roman" w:hAnsi="Times New Roman" w:cs="Times New Roman"/>
          <w:i/>
          <w:sz w:val="24"/>
          <w:szCs w:val="24"/>
        </w:rPr>
        <w:t xml:space="preserve"> </w:t>
      </w:r>
      <w:r w:rsidR="002725D6">
        <w:rPr>
          <w:rFonts w:ascii="Times New Roman" w:hAnsi="Times New Roman" w:cs="Times New Roman"/>
          <w:sz w:val="24"/>
          <w:szCs w:val="24"/>
        </w:rPr>
        <w:t>Jeho použitie na politický súboj je preto kategoricky neprijateľné</w:t>
      </w:r>
      <w:r w:rsidR="005336F0">
        <w:rPr>
          <w:rFonts w:ascii="Times New Roman" w:hAnsi="Times New Roman" w:cs="Times New Roman"/>
          <w:sz w:val="24"/>
          <w:szCs w:val="24"/>
        </w:rPr>
        <w:t xml:space="preserve">. </w:t>
      </w:r>
      <w:r w:rsidR="005336F0" w:rsidRPr="00AA67B4">
        <w:rPr>
          <w:rFonts w:ascii="Times New Roman" w:hAnsi="Times New Roman" w:cs="Times New Roman"/>
          <w:i/>
          <w:sz w:val="24"/>
          <w:szCs w:val="24"/>
        </w:rPr>
        <w:t>„</w:t>
      </w:r>
      <w:r w:rsidR="005336F0" w:rsidRPr="005336F0">
        <w:rPr>
          <w:rFonts w:ascii="Times New Roman" w:hAnsi="Times New Roman" w:cs="Times New Roman"/>
          <w:i/>
          <w:sz w:val="24"/>
          <w:szCs w:val="24"/>
        </w:rPr>
        <w:t>Ústava Slovenskej republiky a celý rad medzinárodných právnych noriem, okrem iných práv, v súčasnosti prioritne zaručuje osobnú slobodu.</w:t>
      </w:r>
      <w:r w:rsidR="005336F0">
        <w:rPr>
          <w:rFonts w:ascii="Times New Roman" w:hAnsi="Times New Roman" w:cs="Times New Roman"/>
          <w:i/>
          <w:sz w:val="24"/>
          <w:szCs w:val="24"/>
        </w:rPr>
        <w:t xml:space="preserve"> </w:t>
      </w:r>
      <w:r w:rsidR="005336F0" w:rsidRPr="005336F0">
        <w:rPr>
          <w:rFonts w:ascii="Times New Roman" w:hAnsi="Times New Roman" w:cs="Times New Roman"/>
          <w:i/>
          <w:sz w:val="24"/>
          <w:szCs w:val="24"/>
        </w:rPr>
        <w:t>Okrem takto formulovaného čl. 17 ods. 1, v ods. 2 ústava uvádza, že nikoho nemožno stíhať alebo pozbaviť osobnej slobody inak ako z dôvodov a spôsobom, ktorý ustanoví zákon</w:t>
      </w:r>
      <w:r w:rsidR="005336F0">
        <w:rPr>
          <w:rFonts w:ascii="Times New Roman" w:hAnsi="Times New Roman" w:cs="Times New Roman"/>
          <w:i/>
          <w:sz w:val="24"/>
          <w:szCs w:val="24"/>
        </w:rPr>
        <w:t>.</w:t>
      </w:r>
      <w:r w:rsidR="005336F0" w:rsidRPr="00722B3E">
        <w:rPr>
          <w:rFonts w:ascii="Times New Roman" w:hAnsi="Times New Roman" w:cs="Times New Roman"/>
          <w:i/>
          <w:sz w:val="24"/>
          <w:szCs w:val="24"/>
        </w:rPr>
        <w:t>“</w:t>
      </w:r>
      <w:r w:rsidR="005336F0" w:rsidRPr="00722B3E">
        <w:rPr>
          <w:rStyle w:val="Odkaznapoznmkupodiarou"/>
          <w:bCs/>
        </w:rPr>
        <w:footnoteReference w:id="30"/>
      </w:r>
      <w:r w:rsidR="005336F0">
        <w:rPr>
          <w:rFonts w:ascii="Times New Roman" w:hAnsi="Times New Roman" w:cs="Times New Roman"/>
          <w:i/>
          <w:sz w:val="24"/>
          <w:szCs w:val="24"/>
        </w:rPr>
        <w:t xml:space="preserve"> </w:t>
      </w:r>
      <w:r w:rsidR="005336F0" w:rsidRPr="005336F0">
        <w:rPr>
          <w:rFonts w:ascii="Times New Roman" w:hAnsi="Times New Roman" w:cs="Times New Roman"/>
          <w:iCs/>
          <w:sz w:val="24"/>
          <w:szCs w:val="24"/>
        </w:rPr>
        <w:t>P</w:t>
      </w:r>
      <w:r w:rsidR="00CD71B9">
        <w:rPr>
          <w:rFonts w:ascii="Times New Roman" w:hAnsi="Times New Roman" w:cs="Times New Roman"/>
          <w:sz w:val="24"/>
          <w:szCs w:val="24"/>
        </w:rPr>
        <w:t>reto zastávame</w:t>
      </w:r>
      <w:r w:rsidR="002725D6">
        <w:rPr>
          <w:rFonts w:ascii="Times New Roman" w:hAnsi="Times New Roman" w:cs="Times New Roman"/>
          <w:sz w:val="24"/>
          <w:szCs w:val="24"/>
        </w:rPr>
        <w:t xml:space="preserve"> názor</w:t>
      </w:r>
      <w:r w:rsidR="00227EE5">
        <w:rPr>
          <w:rFonts w:ascii="Times New Roman" w:hAnsi="Times New Roman" w:cs="Times New Roman"/>
          <w:sz w:val="24"/>
          <w:szCs w:val="24"/>
        </w:rPr>
        <w:t>, že je potrebné</w:t>
      </w:r>
      <w:r w:rsidR="002725D6">
        <w:rPr>
          <w:rFonts w:ascii="Times New Roman" w:hAnsi="Times New Roman" w:cs="Times New Roman"/>
          <w:sz w:val="24"/>
          <w:szCs w:val="24"/>
        </w:rPr>
        <w:t xml:space="preserve"> precizova</w:t>
      </w:r>
      <w:r w:rsidR="00227EE5">
        <w:rPr>
          <w:rFonts w:ascii="Times New Roman" w:hAnsi="Times New Roman" w:cs="Times New Roman"/>
          <w:sz w:val="24"/>
          <w:szCs w:val="24"/>
        </w:rPr>
        <w:t>ť</w:t>
      </w:r>
      <w:r w:rsidR="002725D6">
        <w:rPr>
          <w:rFonts w:ascii="Times New Roman" w:hAnsi="Times New Roman" w:cs="Times New Roman"/>
          <w:sz w:val="24"/>
          <w:szCs w:val="24"/>
        </w:rPr>
        <w:t xml:space="preserve"> zákon o kybernetickej bezpečnosti podľa vzoru zákona o hazardných hrách </w:t>
      </w:r>
      <w:r w:rsidR="005336F0">
        <w:rPr>
          <w:rFonts w:ascii="Times New Roman" w:hAnsi="Times New Roman" w:cs="Times New Roman"/>
          <w:sz w:val="24"/>
          <w:szCs w:val="24"/>
        </w:rPr>
        <w:t>z</w:t>
      </w:r>
      <w:r w:rsidR="002725D6">
        <w:rPr>
          <w:rFonts w:ascii="Times New Roman" w:hAnsi="Times New Roman" w:cs="Times New Roman"/>
          <w:sz w:val="24"/>
          <w:szCs w:val="24"/>
        </w:rPr>
        <w:t>a súčasného zavedenia zrkadliaceho priestupku v zákone o volebnej kampani.</w:t>
      </w:r>
    </w:p>
    <w:p w14:paraId="6EB890ED" w14:textId="77777777" w:rsidR="005336F0" w:rsidRDefault="005336F0" w:rsidP="00D45486">
      <w:pPr>
        <w:spacing w:line="240" w:lineRule="auto"/>
        <w:jc w:val="center"/>
        <w:rPr>
          <w:rFonts w:ascii="Times New Roman" w:hAnsi="Times New Roman" w:cs="Times New Roman"/>
          <w:b/>
          <w:sz w:val="24"/>
          <w:szCs w:val="24"/>
        </w:rPr>
      </w:pPr>
    </w:p>
    <w:p w14:paraId="41DB37C8" w14:textId="7B71D81F" w:rsidR="006D091D" w:rsidRDefault="00D45486" w:rsidP="00A32068">
      <w:pPr>
        <w:keepNext/>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Literatúra</w:t>
      </w:r>
    </w:p>
    <w:p w14:paraId="4EC07756" w14:textId="77777777" w:rsidR="00143D51" w:rsidRDefault="00143D51" w:rsidP="00A32068">
      <w:pPr>
        <w:keepNext/>
        <w:spacing w:after="0" w:line="240" w:lineRule="auto"/>
        <w:ind w:left="425" w:hanging="425"/>
        <w:jc w:val="both"/>
        <w:rPr>
          <w:rFonts w:ascii="Times New Roman" w:eastAsia="Times New Roman" w:hAnsi="Times New Roman" w:cs="Times New Roman"/>
          <w:sz w:val="24"/>
          <w:szCs w:val="24"/>
          <w:highlight w:val="yellow"/>
          <w:lang w:eastAsia="sk-SK"/>
        </w:rPr>
      </w:pPr>
    </w:p>
    <w:p w14:paraId="0024B35F" w14:textId="58EEE0FE" w:rsidR="00EF2331" w:rsidRPr="00D14E48" w:rsidRDefault="00143D51" w:rsidP="00A32068">
      <w:pPr>
        <w:keepNext/>
        <w:spacing w:after="0" w:line="240" w:lineRule="auto"/>
        <w:ind w:left="425" w:hanging="425"/>
        <w:jc w:val="both"/>
        <w:rPr>
          <w:rFonts w:ascii="Times New Roman" w:hAnsi="Times New Roman"/>
          <w:i/>
          <w:sz w:val="24"/>
          <w:szCs w:val="24"/>
        </w:rPr>
      </w:pPr>
      <w:r w:rsidRPr="00D14E48">
        <w:rPr>
          <w:rFonts w:ascii="Times New Roman" w:hAnsi="Times New Roman"/>
          <w:sz w:val="24"/>
          <w:szCs w:val="24"/>
        </w:rPr>
        <w:t>ADAMKOVIČ, M</w:t>
      </w:r>
      <w:r w:rsidR="004835C8" w:rsidRPr="00D14E48">
        <w:rPr>
          <w:rFonts w:ascii="Times New Roman" w:hAnsi="Times New Roman"/>
          <w:sz w:val="24"/>
          <w:szCs w:val="24"/>
        </w:rPr>
        <w:t>arek</w:t>
      </w:r>
      <w:r w:rsidRPr="00D14E48">
        <w:rPr>
          <w:rFonts w:ascii="Times New Roman" w:hAnsi="Times New Roman"/>
          <w:sz w:val="24"/>
          <w:szCs w:val="24"/>
        </w:rPr>
        <w:t xml:space="preserve">. </w:t>
      </w:r>
      <w:r w:rsidRPr="00D14E48">
        <w:rPr>
          <w:rFonts w:ascii="Times New Roman" w:hAnsi="Times New Roman"/>
          <w:iCs/>
          <w:sz w:val="24"/>
          <w:szCs w:val="24"/>
        </w:rPr>
        <w:t>Šírenie poplašnej správy a aplikačné problémy v kontexte súčasného smerovania spoločnosti.</w:t>
      </w:r>
      <w:r w:rsidRPr="00D14E48">
        <w:rPr>
          <w:rFonts w:ascii="Times New Roman" w:hAnsi="Times New Roman"/>
          <w:i/>
          <w:sz w:val="24"/>
          <w:szCs w:val="24"/>
        </w:rPr>
        <w:t xml:space="preserve"> </w:t>
      </w:r>
      <w:r w:rsidRPr="00D14E48">
        <w:rPr>
          <w:rFonts w:ascii="Times New Roman" w:hAnsi="Times New Roman"/>
          <w:iCs/>
          <w:sz w:val="24"/>
          <w:szCs w:val="24"/>
        </w:rPr>
        <w:t xml:space="preserve">In: </w:t>
      </w:r>
      <w:r w:rsidRPr="00D14E48">
        <w:rPr>
          <w:rFonts w:ascii="Times New Roman" w:hAnsi="Times New Roman"/>
          <w:i/>
          <w:sz w:val="24"/>
          <w:szCs w:val="24"/>
        </w:rPr>
        <w:t>Zborník príspevkov z 12. ročníka interdisciplinárnej celoštátnej</w:t>
      </w:r>
      <w:r w:rsidRPr="00622AA1">
        <w:rPr>
          <w:rFonts w:ascii="Times New Roman" w:hAnsi="Times New Roman"/>
          <w:iCs/>
        </w:rPr>
        <w:t xml:space="preserve"> </w:t>
      </w:r>
      <w:r w:rsidRPr="00D14E48">
        <w:rPr>
          <w:rFonts w:ascii="Times New Roman" w:hAnsi="Times New Roman"/>
          <w:i/>
          <w:sz w:val="24"/>
          <w:szCs w:val="24"/>
        </w:rPr>
        <w:t>vedeckej konferencie s medzinárodnou účasťou – Aktuálne otázky trestného práva v teórii a praxi, konanej 12. marca 2024</w:t>
      </w:r>
      <w:r w:rsidRPr="00D14E48">
        <w:rPr>
          <w:rFonts w:ascii="Times New Roman" w:hAnsi="Times New Roman"/>
          <w:iCs/>
          <w:sz w:val="24"/>
          <w:szCs w:val="24"/>
        </w:rPr>
        <w:t>, s. 24-30, ISBN 978-80-8293-020-0</w:t>
      </w:r>
      <w:r w:rsidRPr="00D14E48">
        <w:rPr>
          <w:rFonts w:ascii="Times New Roman" w:hAnsi="Times New Roman"/>
          <w:i/>
          <w:sz w:val="24"/>
          <w:szCs w:val="24"/>
        </w:rPr>
        <w:t xml:space="preserve">  </w:t>
      </w:r>
    </w:p>
    <w:p w14:paraId="3E79F479" w14:textId="48AEF77C" w:rsidR="006A0557" w:rsidRPr="00D14E48" w:rsidRDefault="006A0557" w:rsidP="00985BC4">
      <w:pPr>
        <w:spacing w:after="0" w:line="240" w:lineRule="auto"/>
        <w:ind w:left="425" w:hanging="425"/>
        <w:jc w:val="both"/>
        <w:rPr>
          <w:rFonts w:ascii="Times New Roman" w:eastAsia="Times New Roman" w:hAnsi="Times New Roman" w:cs="Times New Roman"/>
          <w:i/>
          <w:iCs/>
          <w:sz w:val="24"/>
          <w:szCs w:val="24"/>
          <w:lang w:eastAsia="sk-SK"/>
        </w:rPr>
      </w:pPr>
      <w:proofErr w:type="spellStart"/>
      <w:r w:rsidRPr="00D14E48">
        <w:rPr>
          <w:rFonts w:ascii="Times New Roman" w:eastAsia="Times New Roman" w:hAnsi="Times New Roman" w:cs="Times New Roman"/>
          <w:i/>
          <w:iCs/>
          <w:sz w:val="24"/>
          <w:szCs w:val="24"/>
          <w:lang w:eastAsia="sk-SK"/>
        </w:rPr>
        <w:t>Ah</w:t>
      </w:r>
      <w:r w:rsidRPr="00D14E48">
        <w:rPr>
          <w:rFonts w:ascii="Times New Roman" w:eastAsia="Times New Roman" w:hAnsi="Times New Roman" w:cs="Times New Roman"/>
          <w:i/>
          <w:iCs/>
          <w:sz w:val="24"/>
          <w:szCs w:val="24"/>
          <w:lang w:eastAsia="sk-SK"/>
        </w:rPr>
        <w:softHyphen/>
        <w:t>met</w:t>
      </w:r>
      <w:proofErr w:type="spellEnd"/>
      <w:r w:rsidRPr="00D14E48">
        <w:rPr>
          <w:rFonts w:ascii="Times New Roman" w:eastAsia="Times New Roman" w:hAnsi="Times New Roman" w:cs="Times New Roman"/>
          <w:i/>
          <w:iCs/>
          <w:sz w:val="24"/>
          <w:szCs w:val="24"/>
          <w:lang w:eastAsia="sk-SK"/>
        </w:rPr>
        <w:t xml:space="preserve"> </w:t>
      </w:r>
      <w:proofErr w:type="spellStart"/>
      <w:r w:rsidRPr="00D14E48">
        <w:rPr>
          <w:rFonts w:ascii="Times New Roman" w:eastAsia="Times New Roman" w:hAnsi="Times New Roman" w:cs="Times New Roman"/>
          <w:i/>
          <w:iCs/>
          <w:sz w:val="24"/>
          <w:szCs w:val="24"/>
          <w:lang w:eastAsia="sk-SK"/>
        </w:rPr>
        <w:t>Yil</w:t>
      </w:r>
      <w:r w:rsidRPr="00D14E48">
        <w:rPr>
          <w:rFonts w:ascii="Times New Roman" w:eastAsia="Times New Roman" w:hAnsi="Times New Roman" w:cs="Times New Roman"/>
          <w:i/>
          <w:iCs/>
          <w:sz w:val="24"/>
          <w:szCs w:val="24"/>
          <w:lang w:eastAsia="sk-SK"/>
        </w:rPr>
        <w:softHyphen/>
        <w:t>di</w:t>
      </w:r>
      <w:r w:rsidRPr="00D14E48">
        <w:rPr>
          <w:rFonts w:ascii="Times New Roman" w:eastAsia="Times New Roman" w:hAnsi="Times New Roman" w:cs="Times New Roman"/>
          <w:i/>
          <w:iCs/>
          <w:sz w:val="24"/>
          <w:szCs w:val="24"/>
          <w:lang w:eastAsia="sk-SK"/>
        </w:rPr>
        <w:softHyphen/>
        <w:t>rim</w:t>
      </w:r>
      <w:proofErr w:type="spellEnd"/>
      <w:r w:rsidRPr="00D14E48">
        <w:rPr>
          <w:rFonts w:ascii="Times New Roman" w:eastAsia="Times New Roman" w:hAnsi="Times New Roman" w:cs="Times New Roman"/>
          <w:i/>
          <w:iCs/>
          <w:sz w:val="24"/>
          <w:szCs w:val="24"/>
          <w:lang w:eastAsia="sk-SK"/>
        </w:rPr>
        <w:t xml:space="preserve"> v. Tu</w:t>
      </w:r>
      <w:r w:rsidRPr="00D14E48">
        <w:rPr>
          <w:rFonts w:ascii="Times New Roman" w:eastAsia="Times New Roman" w:hAnsi="Times New Roman" w:cs="Times New Roman"/>
          <w:i/>
          <w:iCs/>
          <w:sz w:val="24"/>
          <w:szCs w:val="24"/>
          <w:lang w:eastAsia="sk-SK"/>
        </w:rPr>
        <w:softHyphen/>
        <w:t>rec</w:t>
      </w:r>
      <w:r w:rsidRPr="00D14E48">
        <w:rPr>
          <w:rFonts w:ascii="Times New Roman" w:eastAsia="Times New Roman" w:hAnsi="Times New Roman" w:cs="Times New Roman"/>
          <w:i/>
          <w:iCs/>
          <w:sz w:val="24"/>
          <w:szCs w:val="24"/>
          <w:lang w:eastAsia="sk-SK"/>
        </w:rPr>
        <w:softHyphen/>
        <w:t xml:space="preserve">ko. Rozsudok z 18. marca 2013 k sťažnosti č. </w:t>
      </w:r>
      <w:hyperlink r:id="rId11" w:anchor="{%22appno%22:[%223111/10%22]}" w:tgtFrame="_blank" w:history="1">
        <w:r w:rsidRPr="00D14E48">
          <w:rPr>
            <w:rFonts w:ascii="Times New Roman" w:eastAsia="Times New Roman" w:hAnsi="Times New Roman" w:cs="Times New Roman"/>
            <w:i/>
            <w:iCs/>
            <w:sz w:val="24"/>
            <w:szCs w:val="24"/>
            <w:lang w:eastAsia="sk-SK"/>
          </w:rPr>
          <w:t>3111/10</w:t>
        </w:r>
      </w:hyperlink>
      <w:r w:rsidRPr="00D14E48">
        <w:rPr>
          <w:rFonts w:ascii="Times New Roman" w:eastAsia="Times New Roman" w:hAnsi="Times New Roman" w:cs="Times New Roman"/>
          <w:i/>
          <w:iCs/>
          <w:sz w:val="24"/>
          <w:szCs w:val="24"/>
          <w:lang w:eastAsia="sk-SK"/>
        </w:rPr>
        <w:t>.</w:t>
      </w:r>
    </w:p>
    <w:p w14:paraId="4A5F9794" w14:textId="00B6DDCF" w:rsidR="00C724B4" w:rsidRPr="00622AA1" w:rsidRDefault="00C724B4" w:rsidP="00985BC4">
      <w:pPr>
        <w:spacing w:after="0" w:line="240" w:lineRule="auto"/>
        <w:ind w:left="425" w:hanging="425"/>
        <w:jc w:val="both"/>
        <w:rPr>
          <w:rFonts w:ascii="Times New Roman" w:hAnsi="Times New Roman" w:cs="Times New Roman"/>
          <w:sz w:val="24"/>
          <w:szCs w:val="24"/>
        </w:rPr>
      </w:pPr>
      <w:r w:rsidRPr="00622AA1">
        <w:rPr>
          <w:rFonts w:ascii="Times New Roman" w:hAnsi="Times New Roman"/>
          <w:sz w:val="24"/>
          <w:szCs w:val="24"/>
        </w:rPr>
        <w:t>BLAŽEK, R</w:t>
      </w:r>
      <w:r w:rsidR="004835C8">
        <w:rPr>
          <w:rFonts w:ascii="Times New Roman" w:hAnsi="Times New Roman"/>
          <w:sz w:val="24"/>
          <w:szCs w:val="24"/>
        </w:rPr>
        <w:t>adovan</w:t>
      </w:r>
      <w:r w:rsidRPr="00622AA1">
        <w:rPr>
          <w:rFonts w:ascii="Times New Roman" w:hAnsi="Times New Roman"/>
          <w:sz w:val="24"/>
          <w:szCs w:val="24"/>
        </w:rPr>
        <w:t xml:space="preserve">. </w:t>
      </w:r>
      <w:r w:rsidRPr="00622AA1">
        <w:rPr>
          <w:rFonts w:ascii="Times New Roman" w:hAnsi="Times New Roman"/>
          <w:iCs/>
          <w:sz w:val="24"/>
          <w:szCs w:val="24"/>
        </w:rPr>
        <w:t>Najčastejšie pochybenia policajtov v prípravnom konaní</w:t>
      </w:r>
      <w:r w:rsidRPr="00622AA1">
        <w:rPr>
          <w:rFonts w:ascii="Times New Roman" w:hAnsi="Times New Roman"/>
          <w:i/>
          <w:sz w:val="24"/>
          <w:szCs w:val="24"/>
        </w:rPr>
        <w:t xml:space="preserve">. </w:t>
      </w:r>
      <w:r w:rsidRPr="00622AA1">
        <w:rPr>
          <w:rFonts w:ascii="Times New Roman" w:hAnsi="Times New Roman"/>
          <w:iCs/>
          <w:sz w:val="24"/>
          <w:szCs w:val="24"/>
        </w:rPr>
        <w:t xml:space="preserve">In: </w:t>
      </w:r>
      <w:r w:rsidRPr="004835C8">
        <w:rPr>
          <w:rFonts w:ascii="Times New Roman" w:hAnsi="Times New Roman"/>
          <w:i/>
          <w:sz w:val="24"/>
          <w:szCs w:val="24"/>
        </w:rPr>
        <w:t>Policajná teória a prax</w:t>
      </w:r>
      <w:r w:rsidRPr="00622AA1">
        <w:rPr>
          <w:rFonts w:ascii="Times New Roman" w:hAnsi="Times New Roman"/>
          <w:iCs/>
          <w:sz w:val="24"/>
          <w:szCs w:val="24"/>
        </w:rPr>
        <w:t>.</w:t>
      </w:r>
      <w:r w:rsidR="004835C8">
        <w:rPr>
          <w:rFonts w:ascii="Times New Roman" w:hAnsi="Times New Roman"/>
          <w:iCs/>
          <w:sz w:val="24"/>
          <w:szCs w:val="24"/>
        </w:rPr>
        <w:t xml:space="preserve"> Bratislava: Akadémia Policajného zboru, 2020,</w:t>
      </w:r>
      <w:r w:rsidRPr="00622AA1">
        <w:rPr>
          <w:rFonts w:ascii="Times New Roman" w:hAnsi="Times New Roman"/>
          <w:iCs/>
          <w:sz w:val="24"/>
          <w:szCs w:val="24"/>
        </w:rPr>
        <w:t xml:space="preserve"> s. 41. ISSN 1335-1370</w:t>
      </w:r>
      <w:r w:rsidR="004835C8">
        <w:rPr>
          <w:rFonts w:ascii="Times New Roman" w:hAnsi="Times New Roman"/>
          <w:iCs/>
          <w:sz w:val="24"/>
          <w:szCs w:val="24"/>
        </w:rPr>
        <w:t>.</w:t>
      </w:r>
      <w:r w:rsidRPr="00622AA1">
        <w:rPr>
          <w:rFonts w:ascii="Times New Roman" w:hAnsi="Times New Roman"/>
          <w:i/>
          <w:sz w:val="24"/>
          <w:szCs w:val="24"/>
        </w:rPr>
        <w:t xml:space="preserve">   </w:t>
      </w:r>
    </w:p>
    <w:p w14:paraId="0FE0C564" w14:textId="4436D22D" w:rsidR="00A33203" w:rsidRPr="00A33203" w:rsidRDefault="00A33203" w:rsidP="00A33203">
      <w:pPr>
        <w:spacing w:after="0" w:line="240" w:lineRule="auto"/>
        <w:ind w:left="425" w:hanging="425"/>
        <w:jc w:val="both"/>
        <w:rPr>
          <w:rFonts w:ascii="Times New Roman" w:hAnsi="Times New Roman" w:cs="Times New Roman"/>
          <w:sz w:val="24"/>
          <w:szCs w:val="24"/>
        </w:rPr>
      </w:pPr>
      <w:r w:rsidRPr="00A33203">
        <w:rPr>
          <w:rFonts w:ascii="Times New Roman" w:hAnsi="Times New Roman" w:cs="Times New Roman"/>
          <w:sz w:val="24"/>
          <w:szCs w:val="24"/>
        </w:rPr>
        <w:t>KIKO, M</w:t>
      </w:r>
      <w:r w:rsidR="004835C8">
        <w:rPr>
          <w:rFonts w:ascii="Times New Roman" w:hAnsi="Times New Roman" w:cs="Times New Roman"/>
          <w:sz w:val="24"/>
          <w:szCs w:val="24"/>
        </w:rPr>
        <w:t>aximilián</w:t>
      </w:r>
      <w:r w:rsidRPr="00A33203">
        <w:rPr>
          <w:rFonts w:ascii="Times New Roman" w:hAnsi="Times New Roman" w:cs="Times New Roman"/>
          <w:sz w:val="24"/>
          <w:szCs w:val="24"/>
        </w:rPr>
        <w:t xml:space="preserve">. Materiálny korektív pri vybraných majetkových trestných činoch. In: </w:t>
      </w:r>
      <w:r w:rsidRPr="004835C8">
        <w:rPr>
          <w:rFonts w:ascii="Times New Roman" w:hAnsi="Times New Roman" w:cs="Times New Roman"/>
          <w:i/>
          <w:iCs/>
          <w:sz w:val="24"/>
          <w:szCs w:val="24"/>
        </w:rPr>
        <w:t>Zborník príspevkov z 12. ročníka interdisciplinárnej celoštátnej vedeckej konferencie s medzinárodnou účasťou – Aktuálne otázky trestného práva v teórii a praxi, konanej 12. marca 2024</w:t>
      </w:r>
      <w:r w:rsidRPr="00A33203">
        <w:rPr>
          <w:rFonts w:ascii="Times New Roman" w:hAnsi="Times New Roman" w:cs="Times New Roman"/>
          <w:sz w:val="24"/>
          <w:szCs w:val="24"/>
        </w:rPr>
        <w:t xml:space="preserve">, s. 43-51, ISBN 978-80-8293-020-0            </w:t>
      </w:r>
    </w:p>
    <w:p w14:paraId="76F856FA" w14:textId="761D76FF" w:rsidR="00047319" w:rsidRPr="00622AA1" w:rsidRDefault="00047319" w:rsidP="00CF19F1">
      <w:pPr>
        <w:spacing w:after="0"/>
        <w:ind w:left="426" w:hanging="426"/>
        <w:jc w:val="both"/>
        <w:rPr>
          <w:rFonts w:ascii="Times New Roman" w:hAnsi="Times New Roman" w:cs="Times New Roman"/>
          <w:sz w:val="24"/>
          <w:szCs w:val="24"/>
        </w:rPr>
      </w:pPr>
      <w:r w:rsidRPr="00622AA1">
        <w:rPr>
          <w:rFonts w:ascii="Times New Roman" w:hAnsi="Times New Roman" w:cs="Times New Roman"/>
          <w:sz w:val="24"/>
          <w:szCs w:val="24"/>
        </w:rPr>
        <w:t>KOREC, B</w:t>
      </w:r>
      <w:r w:rsidR="004835C8">
        <w:rPr>
          <w:rFonts w:ascii="Times New Roman" w:hAnsi="Times New Roman" w:cs="Times New Roman"/>
          <w:sz w:val="24"/>
          <w:szCs w:val="24"/>
        </w:rPr>
        <w:t>ranislav</w:t>
      </w:r>
      <w:r w:rsidRPr="00622AA1">
        <w:rPr>
          <w:rFonts w:ascii="Times New Roman" w:hAnsi="Times New Roman" w:cs="Times New Roman"/>
          <w:sz w:val="24"/>
          <w:szCs w:val="24"/>
        </w:rPr>
        <w:t xml:space="preserve">. Právna úprava volebnej kampane v ére dezinformácií. In: </w:t>
      </w:r>
      <w:r w:rsidRPr="004835C8">
        <w:rPr>
          <w:rFonts w:ascii="Times New Roman" w:hAnsi="Times New Roman" w:cs="Times New Roman"/>
          <w:i/>
          <w:iCs/>
          <w:sz w:val="24"/>
          <w:szCs w:val="24"/>
        </w:rPr>
        <w:t>Dizertačná práca</w:t>
      </w:r>
      <w:r w:rsidR="004835C8">
        <w:rPr>
          <w:rFonts w:ascii="Times New Roman" w:hAnsi="Times New Roman" w:cs="Times New Roman"/>
          <w:sz w:val="24"/>
          <w:szCs w:val="24"/>
        </w:rPr>
        <w:t xml:space="preserve">. Bratislava: </w:t>
      </w:r>
      <w:r w:rsidRPr="00622AA1">
        <w:rPr>
          <w:rFonts w:ascii="Times New Roman" w:hAnsi="Times New Roman" w:cs="Times New Roman"/>
          <w:sz w:val="24"/>
          <w:szCs w:val="24"/>
        </w:rPr>
        <w:t>Univerzita Komenského</w:t>
      </w:r>
      <w:r w:rsidR="004835C8">
        <w:rPr>
          <w:rFonts w:ascii="Times New Roman" w:hAnsi="Times New Roman" w:cs="Times New Roman"/>
          <w:sz w:val="24"/>
          <w:szCs w:val="24"/>
        </w:rPr>
        <w:t>, 2025.</w:t>
      </w:r>
    </w:p>
    <w:p w14:paraId="072230F4" w14:textId="3AAF1A7B" w:rsidR="002009C9" w:rsidRPr="002009C9" w:rsidRDefault="002009C9" w:rsidP="002009C9">
      <w:pPr>
        <w:pStyle w:val="Textpoznmkypodiarou"/>
        <w:ind w:left="426" w:hanging="426"/>
        <w:jc w:val="both"/>
        <w:rPr>
          <w:rFonts w:ascii="Times New Roman" w:hAnsi="Times New Roman"/>
          <w:sz w:val="24"/>
          <w:szCs w:val="24"/>
        </w:rPr>
      </w:pPr>
      <w:r w:rsidRPr="002009C9">
        <w:rPr>
          <w:rFonts w:ascii="Times New Roman" w:hAnsi="Times New Roman"/>
          <w:sz w:val="24"/>
          <w:szCs w:val="24"/>
        </w:rPr>
        <w:t>MIHÁLIK, S</w:t>
      </w:r>
      <w:r w:rsidR="004835C8">
        <w:rPr>
          <w:rFonts w:ascii="Times New Roman" w:hAnsi="Times New Roman"/>
          <w:sz w:val="24"/>
          <w:szCs w:val="24"/>
        </w:rPr>
        <w:t>tanislav</w:t>
      </w:r>
      <w:r w:rsidRPr="002009C9">
        <w:rPr>
          <w:rFonts w:ascii="Times New Roman" w:hAnsi="Times New Roman"/>
          <w:sz w:val="24"/>
          <w:szCs w:val="24"/>
        </w:rPr>
        <w:t xml:space="preserve">. Trestný čin ohrozenia pod vplyvom návykovej látky v kontexte technologického rozvoja. In: </w:t>
      </w:r>
      <w:r w:rsidRPr="004835C8">
        <w:rPr>
          <w:rFonts w:ascii="Times New Roman" w:hAnsi="Times New Roman"/>
          <w:i/>
          <w:iCs/>
          <w:sz w:val="24"/>
          <w:szCs w:val="24"/>
        </w:rPr>
        <w:t xml:space="preserve">Zborník príspevkov z medzinárodnej vedeckej </w:t>
      </w:r>
      <w:r w:rsidR="005230C4" w:rsidRPr="004835C8">
        <w:rPr>
          <w:rFonts w:ascii="Times New Roman" w:hAnsi="Times New Roman"/>
          <w:i/>
          <w:iCs/>
          <w:sz w:val="24"/>
          <w:szCs w:val="24"/>
        </w:rPr>
        <w:br/>
      </w:r>
      <w:r w:rsidRPr="004835C8">
        <w:rPr>
          <w:rFonts w:ascii="Times New Roman" w:hAnsi="Times New Roman"/>
          <w:i/>
          <w:iCs/>
          <w:sz w:val="24"/>
          <w:szCs w:val="24"/>
        </w:rPr>
        <w:t>konferencie – Možné zmeny v oblasti ochrany slobôd prostriedkami trestného práva, konanej 29. až 30. septembra 202</w:t>
      </w:r>
      <w:r w:rsidRPr="002009C9">
        <w:rPr>
          <w:rFonts w:ascii="Times New Roman" w:hAnsi="Times New Roman"/>
          <w:sz w:val="24"/>
          <w:szCs w:val="24"/>
        </w:rPr>
        <w:t xml:space="preserve">2,  s. 246-256, </w:t>
      </w:r>
      <w:r w:rsidRPr="006E6BE0">
        <w:rPr>
          <w:rFonts w:ascii="Times New Roman" w:hAnsi="Times New Roman"/>
          <w:sz w:val="24"/>
          <w:szCs w:val="24"/>
        </w:rPr>
        <w:t xml:space="preserve">ISBN 978-80-568-0525-1  </w:t>
      </w:r>
      <w:r w:rsidRPr="002009C9">
        <w:rPr>
          <w:rFonts w:ascii="Times New Roman" w:hAnsi="Times New Roman"/>
          <w:sz w:val="24"/>
          <w:szCs w:val="24"/>
        </w:rPr>
        <w:t xml:space="preserve">        </w:t>
      </w:r>
    </w:p>
    <w:p w14:paraId="38F73DA5" w14:textId="459A3D4A" w:rsidR="006A0557" w:rsidRPr="004835C8" w:rsidRDefault="00D600CD" w:rsidP="006A0557">
      <w:pPr>
        <w:autoSpaceDE w:val="0"/>
        <w:autoSpaceDN w:val="0"/>
        <w:adjustRightInd w:val="0"/>
        <w:spacing w:after="0" w:line="240" w:lineRule="auto"/>
        <w:jc w:val="both"/>
        <w:rPr>
          <w:rFonts w:ascii="Times New Roman" w:eastAsia="Times New Roman" w:hAnsi="Times New Roman" w:cs="Times New Roman"/>
          <w:i/>
          <w:iCs/>
          <w:sz w:val="24"/>
          <w:szCs w:val="24"/>
          <w:lang w:eastAsia="sk-SK"/>
        </w:rPr>
      </w:pPr>
      <w:r w:rsidRPr="004835C8">
        <w:rPr>
          <w:rFonts w:ascii="Times New Roman" w:eastAsia="Times New Roman" w:hAnsi="Times New Roman" w:cs="Times New Roman"/>
          <w:i/>
          <w:iCs/>
          <w:sz w:val="24"/>
          <w:szCs w:val="24"/>
          <w:lang w:eastAsia="sk-SK"/>
        </w:rPr>
        <w:t xml:space="preserve">Nález Ústavného súdu Slovenskej republiky, </w:t>
      </w:r>
      <w:proofErr w:type="spellStart"/>
      <w:r w:rsidRPr="004835C8">
        <w:rPr>
          <w:rFonts w:ascii="Times New Roman" w:eastAsia="Times New Roman" w:hAnsi="Times New Roman" w:cs="Times New Roman"/>
          <w:i/>
          <w:iCs/>
          <w:sz w:val="24"/>
          <w:szCs w:val="24"/>
          <w:lang w:eastAsia="sk-SK"/>
        </w:rPr>
        <w:t>sp</w:t>
      </w:r>
      <w:proofErr w:type="spellEnd"/>
      <w:r w:rsidRPr="004835C8">
        <w:rPr>
          <w:rFonts w:ascii="Times New Roman" w:eastAsia="Times New Roman" w:hAnsi="Times New Roman" w:cs="Times New Roman"/>
          <w:i/>
          <w:iCs/>
          <w:sz w:val="24"/>
          <w:szCs w:val="24"/>
          <w:lang w:eastAsia="sk-SK"/>
        </w:rPr>
        <w:t>. zn. PL. ÚS 19/98 z 15. októbra 1998</w:t>
      </w:r>
      <w:r w:rsidR="006A0557" w:rsidRPr="004835C8">
        <w:rPr>
          <w:rFonts w:ascii="Times New Roman" w:eastAsia="Times New Roman" w:hAnsi="Times New Roman" w:cs="Times New Roman"/>
          <w:i/>
          <w:iCs/>
          <w:sz w:val="24"/>
          <w:szCs w:val="24"/>
          <w:lang w:eastAsia="sk-SK"/>
        </w:rPr>
        <w:t xml:space="preserve"> </w:t>
      </w:r>
    </w:p>
    <w:p w14:paraId="5632510A" w14:textId="0004C1CE" w:rsidR="00BE3DA7" w:rsidRPr="004835C8" w:rsidRDefault="00BE3DA7" w:rsidP="006A0557">
      <w:pPr>
        <w:autoSpaceDE w:val="0"/>
        <w:autoSpaceDN w:val="0"/>
        <w:adjustRightInd w:val="0"/>
        <w:spacing w:after="0" w:line="240" w:lineRule="auto"/>
        <w:ind w:left="426" w:hanging="426"/>
        <w:jc w:val="both"/>
        <w:rPr>
          <w:rFonts w:ascii="Times New Roman" w:eastAsia="Times New Roman" w:hAnsi="Times New Roman" w:cs="Times New Roman"/>
          <w:i/>
          <w:iCs/>
          <w:sz w:val="24"/>
          <w:szCs w:val="24"/>
          <w:lang w:eastAsia="sk-SK"/>
        </w:rPr>
      </w:pPr>
      <w:r w:rsidRPr="004835C8">
        <w:rPr>
          <w:rFonts w:ascii="Times New Roman" w:eastAsia="Times New Roman" w:hAnsi="Times New Roman" w:cs="Times New Roman"/>
          <w:i/>
          <w:iCs/>
          <w:sz w:val="24"/>
          <w:szCs w:val="24"/>
          <w:lang w:eastAsia="sk-SK"/>
        </w:rPr>
        <w:t xml:space="preserve">OOO </w:t>
      </w:r>
      <w:proofErr w:type="spellStart"/>
      <w:r w:rsidRPr="004835C8">
        <w:rPr>
          <w:rFonts w:ascii="Times New Roman" w:eastAsia="Times New Roman" w:hAnsi="Times New Roman" w:cs="Times New Roman"/>
          <w:i/>
          <w:iCs/>
          <w:sz w:val="24"/>
          <w:szCs w:val="24"/>
          <w:lang w:eastAsia="sk-SK"/>
        </w:rPr>
        <w:t>Flavus</w:t>
      </w:r>
      <w:proofErr w:type="spellEnd"/>
      <w:r w:rsidRPr="004835C8">
        <w:rPr>
          <w:rFonts w:ascii="Times New Roman" w:eastAsia="Times New Roman" w:hAnsi="Times New Roman" w:cs="Times New Roman"/>
          <w:i/>
          <w:iCs/>
          <w:sz w:val="24"/>
          <w:szCs w:val="24"/>
          <w:lang w:eastAsia="sk-SK"/>
        </w:rPr>
        <w:t xml:space="preserve"> a ďalší v. Rusko. Rozsudok z 23. júna 2020 k sťažnosti 12468/15, 23489/15 a 19074/16.</w:t>
      </w:r>
    </w:p>
    <w:p w14:paraId="7CCB452B" w14:textId="3450180F" w:rsidR="00A10D4C" w:rsidRPr="00622AA1" w:rsidRDefault="00A10D4C" w:rsidP="00F67B4D">
      <w:pPr>
        <w:shd w:val="clear" w:color="auto" w:fill="FFFFFF"/>
        <w:spacing w:after="0" w:line="240" w:lineRule="auto"/>
        <w:ind w:left="425" w:hanging="425"/>
        <w:jc w:val="both"/>
        <w:rPr>
          <w:rFonts w:ascii="Times New Roman" w:eastAsia="Times New Roman" w:hAnsi="Times New Roman" w:cs="Times New Roman"/>
          <w:sz w:val="24"/>
          <w:szCs w:val="24"/>
          <w:lang w:eastAsia="sk-SK"/>
        </w:rPr>
      </w:pPr>
      <w:r w:rsidRPr="00622AA1">
        <w:rPr>
          <w:rFonts w:ascii="Times New Roman" w:eastAsia="Times New Roman" w:hAnsi="Times New Roman" w:cs="Times New Roman"/>
          <w:sz w:val="24"/>
          <w:szCs w:val="24"/>
          <w:lang w:eastAsia="sk-SK"/>
        </w:rPr>
        <w:t>POTÁSCH, P</w:t>
      </w:r>
      <w:r w:rsidR="00F67B4D">
        <w:rPr>
          <w:rFonts w:ascii="Times New Roman" w:eastAsia="Times New Roman" w:hAnsi="Times New Roman" w:cs="Times New Roman"/>
          <w:sz w:val="24"/>
          <w:szCs w:val="24"/>
          <w:lang w:eastAsia="sk-SK"/>
        </w:rPr>
        <w:t>eter</w:t>
      </w:r>
      <w:r w:rsidRPr="00622AA1">
        <w:rPr>
          <w:rFonts w:ascii="Times New Roman" w:eastAsia="Times New Roman" w:hAnsi="Times New Roman" w:cs="Times New Roman"/>
          <w:sz w:val="24"/>
          <w:szCs w:val="24"/>
          <w:lang w:eastAsia="sk-SK"/>
        </w:rPr>
        <w:t xml:space="preserve"> a kol. </w:t>
      </w:r>
      <w:r w:rsidRPr="00F67B4D">
        <w:rPr>
          <w:rFonts w:ascii="Times New Roman" w:eastAsia="Times New Roman" w:hAnsi="Times New Roman" w:cs="Times New Roman"/>
          <w:i/>
          <w:iCs/>
          <w:sz w:val="24"/>
          <w:szCs w:val="24"/>
          <w:lang w:eastAsia="sk-SK"/>
        </w:rPr>
        <w:t>Zákon o priestupkoch. 1. vydanie</w:t>
      </w:r>
      <w:r w:rsidRPr="00622AA1">
        <w:rPr>
          <w:rFonts w:ascii="Times New Roman" w:eastAsia="Times New Roman" w:hAnsi="Times New Roman" w:cs="Times New Roman"/>
          <w:sz w:val="24"/>
          <w:szCs w:val="24"/>
          <w:lang w:eastAsia="sk-SK"/>
        </w:rPr>
        <w:t xml:space="preserve">. Bratislava: </w:t>
      </w:r>
      <w:proofErr w:type="spellStart"/>
      <w:r w:rsidRPr="00622AA1">
        <w:rPr>
          <w:rFonts w:ascii="Times New Roman" w:eastAsia="Times New Roman" w:hAnsi="Times New Roman" w:cs="Times New Roman"/>
          <w:sz w:val="24"/>
          <w:szCs w:val="24"/>
          <w:lang w:eastAsia="sk-SK"/>
        </w:rPr>
        <w:t>Eurokódex</w:t>
      </w:r>
      <w:proofErr w:type="spellEnd"/>
      <w:r w:rsidRPr="00622AA1">
        <w:rPr>
          <w:rFonts w:ascii="Times New Roman" w:eastAsia="Times New Roman" w:hAnsi="Times New Roman" w:cs="Times New Roman"/>
          <w:sz w:val="24"/>
          <w:szCs w:val="24"/>
          <w:lang w:eastAsia="sk-SK"/>
        </w:rPr>
        <w:t xml:space="preserve">, </w:t>
      </w:r>
      <w:r w:rsidR="00F67B4D">
        <w:rPr>
          <w:rFonts w:ascii="Times New Roman" w:eastAsia="Times New Roman" w:hAnsi="Times New Roman" w:cs="Times New Roman"/>
          <w:sz w:val="24"/>
          <w:szCs w:val="24"/>
          <w:lang w:eastAsia="sk-SK"/>
        </w:rPr>
        <w:t xml:space="preserve">2016. </w:t>
      </w:r>
      <w:r w:rsidRPr="00622AA1">
        <w:rPr>
          <w:rFonts w:ascii="Times New Roman" w:eastAsia="Times New Roman" w:hAnsi="Times New Roman" w:cs="Times New Roman"/>
          <w:sz w:val="24"/>
          <w:szCs w:val="24"/>
          <w:lang w:eastAsia="sk-SK"/>
        </w:rPr>
        <w:t>ISBN: 978-80-8155-061-4</w:t>
      </w:r>
    </w:p>
    <w:p w14:paraId="198B6C5C" w14:textId="3E8FD004" w:rsidR="0064160C" w:rsidRDefault="0064160C" w:rsidP="0064160C">
      <w:pPr>
        <w:spacing w:after="0" w:line="240" w:lineRule="auto"/>
        <w:ind w:left="425" w:hanging="425"/>
        <w:jc w:val="both"/>
        <w:rPr>
          <w:rFonts w:ascii="Times New Roman" w:hAnsi="Times New Roman"/>
          <w:i/>
        </w:rPr>
      </w:pPr>
      <w:r>
        <w:rPr>
          <w:rFonts w:ascii="Times New Roman" w:hAnsi="Times New Roman"/>
        </w:rPr>
        <w:t>REMETA</w:t>
      </w:r>
      <w:r w:rsidRPr="00D515D1">
        <w:rPr>
          <w:rFonts w:ascii="Times New Roman" w:hAnsi="Times New Roman"/>
        </w:rPr>
        <w:t xml:space="preserve">, </w:t>
      </w:r>
      <w:r>
        <w:rPr>
          <w:rFonts w:ascii="Times New Roman" w:hAnsi="Times New Roman"/>
        </w:rPr>
        <w:t>R</w:t>
      </w:r>
      <w:r w:rsidR="00F67B4D">
        <w:rPr>
          <w:rFonts w:ascii="Times New Roman" w:hAnsi="Times New Roman"/>
        </w:rPr>
        <w:t>astislav</w:t>
      </w:r>
      <w:r>
        <w:rPr>
          <w:rFonts w:ascii="Times New Roman" w:hAnsi="Times New Roman"/>
        </w:rPr>
        <w:t>.</w:t>
      </w:r>
      <w:r w:rsidRPr="00D515D1">
        <w:rPr>
          <w:rFonts w:ascii="Times New Roman" w:hAnsi="Times New Roman"/>
        </w:rPr>
        <w:t xml:space="preserve"> </w:t>
      </w:r>
      <w:r w:rsidRPr="00EF2331">
        <w:rPr>
          <w:rFonts w:ascii="Times New Roman" w:hAnsi="Times New Roman"/>
          <w:iCs/>
        </w:rPr>
        <w:t xml:space="preserve">Subsidiarita trestného práva v kontexte princípu </w:t>
      </w:r>
      <w:proofErr w:type="spellStart"/>
      <w:r w:rsidRPr="00EF2331">
        <w:rPr>
          <w:rFonts w:ascii="Times New Roman" w:hAnsi="Times New Roman"/>
          <w:iCs/>
        </w:rPr>
        <w:t>ultima</w:t>
      </w:r>
      <w:proofErr w:type="spellEnd"/>
      <w:r w:rsidRPr="00EF2331">
        <w:rPr>
          <w:rFonts w:ascii="Times New Roman" w:hAnsi="Times New Roman"/>
          <w:iCs/>
        </w:rPr>
        <w:t xml:space="preserve"> </w:t>
      </w:r>
      <w:proofErr w:type="spellStart"/>
      <w:r w:rsidRPr="00EF2331">
        <w:rPr>
          <w:rFonts w:ascii="Times New Roman" w:hAnsi="Times New Roman"/>
          <w:iCs/>
        </w:rPr>
        <w:t>ratio</w:t>
      </w:r>
      <w:proofErr w:type="spellEnd"/>
      <w:r>
        <w:rPr>
          <w:rFonts w:ascii="Times New Roman" w:hAnsi="Times New Roman"/>
          <w:i/>
        </w:rPr>
        <w:t xml:space="preserve">. </w:t>
      </w:r>
      <w:r w:rsidRPr="00574E46">
        <w:rPr>
          <w:rFonts w:ascii="Times New Roman" w:hAnsi="Times New Roman"/>
          <w:iCs/>
        </w:rPr>
        <w:t>In:</w:t>
      </w:r>
      <w:r>
        <w:rPr>
          <w:rFonts w:ascii="Times New Roman" w:hAnsi="Times New Roman"/>
          <w:iCs/>
        </w:rPr>
        <w:t xml:space="preserve"> </w:t>
      </w:r>
      <w:r w:rsidRPr="00F67B4D">
        <w:rPr>
          <w:rFonts w:ascii="Times New Roman" w:hAnsi="Times New Roman"/>
          <w:i/>
        </w:rPr>
        <w:t>Zborník príspevkov z medzinárodnej vedeckej konferencie – Míľniky práva v stredoeurópskom priestore, konanej 19. mája 2023</w:t>
      </w:r>
      <w:r>
        <w:rPr>
          <w:rFonts w:ascii="Times New Roman" w:hAnsi="Times New Roman"/>
          <w:iCs/>
        </w:rPr>
        <w:t xml:space="preserve">, s. 415-434, ISBN 978-80-7160-690-1 </w:t>
      </w:r>
      <w:r>
        <w:rPr>
          <w:rFonts w:ascii="Times New Roman" w:hAnsi="Times New Roman"/>
          <w:i/>
        </w:rPr>
        <w:t xml:space="preserve">       </w:t>
      </w:r>
    </w:p>
    <w:p w14:paraId="70A4D134" w14:textId="17240D33" w:rsidR="001C23A4" w:rsidRPr="00622AA1" w:rsidRDefault="001C23A4" w:rsidP="00F67B4D">
      <w:pPr>
        <w:pStyle w:val="Textpoznmkypodiarou"/>
        <w:ind w:left="425" w:hanging="425"/>
        <w:jc w:val="both"/>
        <w:rPr>
          <w:rFonts w:ascii="Times New Roman" w:eastAsiaTheme="minorHAnsi" w:hAnsi="Times New Roman" w:cstheme="minorBidi"/>
          <w:sz w:val="24"/>
          <w:szCs w:val="24"/>
          <w:lang w:eastAsia="en-US"/>
        </w:rPr>
      </w:pPr>
      <w:r w:rsidRPr="004835C8">
        <w:rPr>
          <w:rFonts w:ascii="Times New Roman" w:eastAsiaTheme="minorHAnsi" w:hAnsi="Times New Roman" w:cstheme="minorBidi"/>
          <w:i/>
          <w:iCs/>
          <w:sz w:val="24"/>
          <w:szCs w:val="24"/>
          <w:lang w:eastAsia="en-US"/>
        </w:rPr>
        <w:t>Správa o činnosti Slovenskej informačnej služby za rok 2023</w:t>
      </w:r>
      <w:r w:rsidR="00F67B4D">
        <w:rPr>
          <w:rFonts w:ascii="Times New Roman" w:eastAsiaTheme="minorHAnsi" w:hAnsi="Times New Roman" w:cstheme="minorBidi"/>
          <w:i/>
          <w:iCs/>
          <w:sz w:val="24"/>
          <w:szCs w:val="24"/>
          <w:lang w:eastAsia="en-US"/>
        </w:rPr>
        <w:t>.</w:t>
      </w:r>
      <w:r w:rsidRPr="00622AA1">
        <w:rPr>
          <w:rFonts w:ascii="Times New Roman" w:eastAsiaTheme="minorHAnsi" w:hAnsi="Times New Roman" w:cstheme="minorBidi"/>
          <w:sz w:val="24"/>
          <w:szCs w:val="24"/>
          <w:lang w:eastAsia="en-US"/>
        </w:rPr>
        <w:t xml:space="preserve"> [online]. </w:t>
      </w:r>
      <w:r w:rsidR="004835C8">
        <w:rPr>
          <w:rFonts w:ascii="Times New Roman" w:eastAsiaTheme="minorHAnsi" w:hAnsi="Times New Roman" w:cstheme="minorBidi"/>
          <w:sz w:val="24"/>
          <w:szCs w:val="24"/>
          <w:lang w:eastAsia="en-US"/>
        </w:rPr>
        <w:t xml:space="preserve">2023. </w:t>
      </w:r>
      <w:r w:rsidR="004835C8" w:rsidRPr="00622AA1">
        <w:rPr>
          <w:rFonts w:ascii="Times New Roman" w:eastAsiaTheme="minorHAnsi" w:hAnsi="Times New Roman" w:cstheme="minorBidi"/>
          <w:sz w:val="24"/>
          <w:szCs w:val="24"/>
          <w:lang w:eastAsia="en-US"/>
        </w:rPr>
        <w:t>[cit. 2.</w:t>
      </w:r>
      <w:r w:rsidR="00F67B4D">
        <w:rPr>
          <w:rFonts w:ascii="Times New Roman" w:eastAsiaTheme="minorHAnsi" w:hAnsi="Times New Roman" w:cstheme="minorBidi"/>
          <w:sz w:val="24"/>
          <w:szCs w:val="24"/>
          <w:lang w:eastAsia="en-US"/>
        </w:rPr>
        <w:t xml:space="preserve"> </w:t>
      </w:r>
      <w:r w:rsidR="004835C8">
        <w:rPr>
          <w:rFonts w:ascii="Times New Roman" w:eastAsiaTheme="minorHAnsi" w:hAnsi="Times New Roman" w:cstheme="minorBidi"/>
          <w:sz w:val="24"/>
          <w:szCs w:val="24"/>
          <w:lang w:eastAsia="en-US"/>
        </w:rPr>
        <w:t xml:space="preserve">septembra </w:t>
      </w:r>
      <w:r w:rsidR="004835C8" w:rsidRPr="00622AA1">
        <w:rPr>
          <w:rFonts w:ascii="Times New Roman" w:eastAsiaTheme="minorHAnsi" w:hAnsi="Times New Roman" w:cstheme="minorBidi"/>
          <w:sz w:val="24"/>
          <w:szCs w:val="24"/>
          <w:lang w:eastAsia="en-US"/>
        </w:rPr>
        <w:t>2025]</w:t>
      </w:r>
      <w:r w:rsidR="00F67B4D">
        <w:rPr>
          <w:rFonts w:ascii="Times New Roman" w:eastAsiaTheme="minorHAnsi" w:hAnsi="Times New Roman" w:cstheme="minorBidi"/>
          <w:sz w:val="24"/>
          <w:szCs w:val="24"/>
          <w:lang w:eastAsia="en-US"/>
        </w:rPr>
        <w:t xml:space="preserve">. </w:t>
      </w:r>
      <w:r w:rsidRPr="00622AA1">
        <w:rPr>
          <w:rFonts w:ascii="Times New Roman" w:eastAsiaTheme="minorHAnsi" w:hAnsi="Times New Roman" w:cstheme="minorBidi"/>
          <w:sz w:val="24"/>
          <w:szCs w:val="24"/>
          <w:lang w:eastAsia="en-US"/>
        </w:rPr>
        <w:t>Dostupné na</w:t>
      </w:r>
      <w:r w:rsidR="004835C8">
        <w:rPr>
          <w:rFonts w:ascii="Times New Roman" w:eastAsiaTheme="minorHAnsi" w:hAnsi="Times New Roman" w:cstheme="minorBidi"/>
          <w:sz w:val="24"/>
          <w:szCs w:val="24"/>
          <w:lang w:eastAsia="en-US"/>
        </w:rPr>
        <w:t xml:space="preserve"> internete</w:t>
      </w:r>
      <w:r w:rsidRPr="00622AA1">
        <w:rPr>
          <w:rFonts w:ascii="Times New Roman" w:eastAsiaTheme="minorHAnsi" w:hAnsi="Times New Roman" w:cstheme="minorBidi"/>
          <w:sz w:val="24"/>
          <w:szCs w:val="24"/>
          <w:lang w:eastAsia="en-US"/>
        </w:rPr>
        <w:t>: &lt;</w:t>
      </w:r>
      <w:hyperlink r:id="rId12" w:history="1">
        <w:r w:rsidRPr="00622AA1">
          <w:rPr>
            <w:rFonts w:ascii="Times New Roman" w:eastAsiaTheme="minorHAnsi" w:hAnsi="Times New Roman" w:cstheme="minorBidi"/>
            <w:lang w:eastAsia="en-US"/>
          </w:rPr>
          <w:t>https://mmqx.sis.gov.sk/storage/files/sprava_o_cinnosti/2023.pdf</w:t>
        </w:r>
      </w:hyperlink>
      <w:r w:rsidRPr="00622AA1">
        <w:rPr>
          <w:rFonts w:ascii="Times New Roman" w:eastAsiaTheme="minorHAnsi" w:hAnsi="Times New Roman" w:cstheme="minorBidi"/>
          <w:sz w:val="24"/>
          <w:szCs w:val="24"/>
          <w:lang w:eastAsia="en-US"/>
        </w:rPr>
        <w:t>&gt; [cit. 02.09.2025]</w:t>
      </w:r>
    </w:p>
    <w:p w14:paraId="2A1CD5A3" w14:textId="5D1B1340" w:rsidR="0070572D" w:rsidRPr="00F67B4D" w:rsidRDefault="0070572D" w:rsidP="00F67B4D">
      <w:pPr>
        <w:pStyle w:val="Textpoznmkypodiarou"/>
        <w:ind w:left="425" w:hanging="425"/>
        <w:jc w:val="both"/>
        <w:rPr>
          <w:rFonts w:ascii="Times New Roman" w:eastAsiaTheme="minorHAnsi" w:hAnsi="Times New Roman" w:cstheme="minorBidi"/>
          <w:sz w:val="24"/>
          <w:szCs w:val="24"/>
          <w:lang w:eastAsia="en-US"/>
        </w:rPr>
      </w:pPr>
      <w:r w:rsidRPr="00F67B4D">
        <w:rPr>
          <w:rFonts w:ascii="Times New Roman" w:hAnsi="Times New Roman"/>
          <w:i/>
          <w:iCs/>
          <w:sz w:val="24"/>
          <w:szCs w:val="24"/>
        </w:rPr>
        <w:t>Správa o činnosti Vojenského spravodajstva za rok 2023</w:t>
      </w:r>
      <w:r w:rsidR="00F67B4D">
        <w:rPr>
          <w:rFonts w:ascii="Times New Roman" w:hAnsi="Times New Roman"/>
          <w:i/>
          <w:iCs/>
          <w:sz w:val="24"/>
          <w:szCs w:val="24"/>
        </w:rPr>
        <w:t>.</w:t>
      </w:r>
      <w:r w:rsidRPr="00622AA1">
        <w:rPr>
          <w:rFonts w:ascii="Times New Roman" w:hAnsi="Times New Roman"/>
          <w:sz w:val="24"/>
          <w:szCs w:val="24"/>
        </w:rPr>
        <w:t xml:space="preserve"> [online]</w:t>
      </w:r>
      <w:r w:rsidR="00F67B4D">
        <w:rPr>
          <w:rFonts w:ascii="Times New Roman" w:hAnsi="Times New Roman"/>
          <w:sz w:val="24"/>
          <w:szCs w:val="24"/>
        </w:rPr>
        <w:t xml:space="preserve"> 2023. </w:t>
      </w:r>
      <w:r w:rsidR="00F67B4D" w:rsidRPr="00622AA1">
        <w:rPr>
          <w:rFonts w:ascii="Times New Roman" w:eastAsiaTheme="minorHAnsi" w:hAnsi="Times New Roman" w:cstheme="minorBidi"/>
          <w:sz w:val="24"/>
          <w:szCs w:val="24"/>
          <w:lang w:eastAsia="en-US"/>
        </w:rPr>
        <w:t>[cit. 2.</w:t>
      </w:r>
      <w:r w:rsidR="00F67B4D">
        <w:rPr>
          <w:rFonts w:ascii="Times New Roman" w:eastAsiaTheme="minorHAnsi" w:hAnsi="Times New Roman" w:cstheme="minorBidi"/>
          <w:sz w:val="24"/>
          <w:szCs w:val="24"/>
          <w:lang w:eastAsia="en-US"/>
        </w:rPr>
        <w:t xml:space="preserve"> septembra </w:t>
      </w:r>
      <w:r w:rsidR="00F67B4D" w:rsidRPr="00622AA1">
        <w:rPr>
          <w:rFonts w:ascii="Times New Roman" w:eastAsiaTheme="minorHAnsi" w:hAnsi="Times New Roman" w:cstheme="minorBidi"/>
          <w:sz w:val="24"/>
          <w:szCs w:val="24"/>
          <w:lang w:eastAsia="en-US"/>
        </w:rPr>
        <w:t>2025]</w:t>
      </w:r>
      <w:r w:rsidR="00F67B4D">
        <w:rPr>
          <w:rFonts w:ascii="Times New Roman" w:eastAsiaTheme="minorHAnsi" w:hAnsi="Times New Roman" w:cstheme="minorBidi"/>
          <w:sz w:val="24"/>
          <w:szCs w:val="24"/>
          <w:lang w:eastAsia="en-US"/>
        </w:rPr>
        <w:t>.</w:t>
      </w:r>
      <w:r w:rsidRPr="00622AA1">
        <w:rPr>
          <w:rFonts w:ascii="Times New Roman" w:hAnsi="Times New Roman"/>
          <w:sz w:val="24"/>
          <w:szCs w:val="24"/>
        </w:rPr>
        <w:t xml:space="preserve"> Dostupné na</w:t>
      </w:r>
      <w:r w:rsidR="00F67B4D">
        <w:rPr>
          <w:rFonts w:ascii="Times New Roman" w:hAnsi="Times New Roman"/>
          <w:sz w:val="24"/>
          <w:szCs w:val="24"/>
        </w:rPr>
        <w:t xml:space="preserve"> internete</w:t>
      </w:r>
      <w:r w:rsidRPr="00622AA1">
        <w:rPr>
          <w:rFonts w:ascii="Times New Roman" w:hAnsi="Times New Roman"/>
          <w:sz w:val="24"/>
          <w:szCs w:val="24"/>
        </w:rPr>
        <w:t>: &lt;</w:t>
      </w:r>
      <w:hyperlink r:id="rId13" w:history="1">
        <w:r w:rsidRPr="00622AA1">
          <w:rPr>
            <w:rFonts w:ascii="Times New Roman" w:hAnsi="Times New Roman"/>
            <w:sz w:val="24"/>
            <w:szCs w:val="24"/>
          </w:rPr>
          <w:t>https://vs.mosr.sk/sprava_o_plneni_uloh_vs_2023_svk.pdf</w:t>
        </w:r>
      </w:hyperlink>
      <w:r w:rsidRPr="00622AA1">
        <w:rPr>
          <w:rFonts w:ascii="Times New Roman" w:hAnsi="Times New Roman"/>
          <w:sz w:val="24"/>
          <w:szCs w:val="24"/>
        </w:rPr>
        <w:t>&gt;</w:t>
      </w:r>
    </w:p>
    <w:p w14:paraId="77F109C6" w14:textId="64EA6D2F" w:rsidR="006E6BE0" w:rsidRDefault="006E6BE0" w:rsidP="006E6BE0">
      <w:pPr>
        <w:spacing w:after="0"/>
        <w:ind w:left="426" w:hanging="426"/>
        <w:jc w:val="both"/>
        <w:rPr>
          <w:rFonts w:ascii="Times New Roman" w:hAnsi="Times New Roman" w:cs="Times New Roman"/>
          <w:sz w:val="24"/>
          <w:szCs w:val="24"/>
        </w:rPr>
      </w:pPr>
      <w:r w:rsidRPr="006E6BE0">
        <w:rPr>
          <w:rFonts w:ascii="Times New Roman" w:hAnsi="Times New Roman" w:cs="Times New Roman"/>
          <w:sz w:val="24"/>
          <w:szCs w:val="24"/>
        </w:rPr>
        <w:t>ŠANTA, J</w:t>
      </w:r>
      <w:r w:rsidR="00F67B4D">
        <w:rPr>
          <w:rFonts w:ascii="Times New Roman" w:hAnsi="Times New Roman" w:cs="Times New Roman"/>
          <w:sz w:val="24"/>
          <w:szCs w:val="24"/>
        </w:rPr>
        <w:t xml:space="preserve">án a Eva </w:t>
      </w:r>
      <w:r w:rsidRPr="006E6BE0">
        <w:rPr>
          <w:rFonts w:ascii="Times New Roman" w:hAnsi="Times New Roman" w:cs="Times New Roman"/>
          <w:sz w:val="24"/>
          <w:szCs w:val="24"/>
        </w:rPr>
        <w:t xml:space="preserve">SZABOVÁ. Historický pohľad na jeden z najznámejších procesov vedúcich k pozbaveniu osobnej slobody a smrti. In: </w:t>
      </w:r>
      <w:r w:rsidRPr="00F67B4D">
        <w:rPr>
          <w:rFonts w:ascii="Times New Roman" w:hAnsi="Times New Roman" w:cs="Times New Roman"/>
          <w:i/>
          <w:iCs/>
          <w:sz w:val="24"/>
          <w:szCs w:val="24"/>
        </w:rPr>
        <w:t>Zborník príspevkov z medzinárodnej vedeckej konferencie – Možné zmeny v oblasti ochrany slobôd prostriedkami trestného práva konanej 29. až 30. septembra 2022</w:t>
      </w:r>
      <w:r w:rsidRPr="006E6BE0">
        <w:rPr>
          <w:rFonts w:ascii="Times New Roman" w:hAnsi="Times New Roman" w:cs="Times New Roman"/>
          <w:sz w:val="24"/>
          <w:szCs w:val="24"/>
        </w:rPr>
        <w:t>, s. 146-166, ISBN 978-80-568-0525-1</w:t>
      </w:r>
      <w:r w:rsidR="00F67B4D">
        <w:rPr>
          <w:rFonts w:ascii="Times New Roman" w:hAnsi="Times New Roman" w:cs="Times New Roman"/>
          <w:sz w:val="24"/>
          <w:szCs w:val="24"/>
        </w:rPr>
        <w:t>.</w:t>
      </w:r>
      <w:r w:rsidRPr="006E6BE0">
        <w:rPr>
          <w:rFonts w:ascii="Times New Roman" w:hAnsi="Times New Roman" w:cs="Times New Roman"/>
          <w:sz w:val="24"/>
          <w:szCs w:val="24"/>
        </w:rPr>
        <w:t xml:space="preserve">  </w:t>
      </w:r>
    </w:p>
    <w:p w14:paraId="2BC82166" w14:textId="552DEDB3" w:rsidR="005E07BA" w:rsidRPr="00F67B4D" w:rsidRDefault="005E07BA" w:rsidP="00320FEF">
      <w:pPr>
        <w:pStyle w:val="Textpoznmkypodiarou"/>
        <w:ind w:left="426" w:hanging="426"/>
        <w:jc w:val="both"/>
        <w:rPr>
          <w:rFonts w:ascii="Times New Roman" w:hAnsi="Times New Roman"/>
          <w:i/>
          <w:iCs/>
          <w:sz w:val="24"/>
          <w:szCs w:val="24"/>
        </w:rPr>
      </w:pPr>
      <w:r w:rsidRPr="00F67B4D">
        <w:rPr>
          <w:rFonts w:ascii="Times New Roman" w:hAnsi="Times New Roman"/>
          <w:i/>
          <w:iCs/>
          <w:sz w:val="24"/>
          <w:szCs w:val="24"/>
        </w:rPr>
        <w:t xml:space="preserve">Uznesenie Ústavného súdu Slovenskej republiky, </w:t>
      </w:r>
      <w:proofErr w:type="spellStart"/>
      <w:r w:rsidRPr="00F67B4D">
        <w:rPr>
          <w:rFonts w:ascii="Times New Roman" w:hAnsi="Times New Roman"/>
          <w:i/>
          <w:iCs/>
          <w:sz w:val="24"/>
          <w:szCs w:val="24"/>
        </w:rPr>
        <w:t>sp</w:t>
      </w:r>
      <w:proofErr w:type="spellEnd"/>
      <w:r w:rsidRPr="00F67B4D">
        <w:rPr>
          <w:rFonts w:ascii="Times New Roman" w:hAnsi="Times New Roman"/>
          <w:i/>
          <w:iCs/>
          <w:sz w:val="24"/>
          <w:szCs w:val="24"/>
        </w:rPr>
        <w:t>. zn. PL. ÚS 32/2015 z 29. apríla 2015</w:t>
      </w:r>
    </w:p>
    <w:p w14:paraId="0D931B41" w14:textId="5F89537E" w:rsidR="003D7AEA" w:rsidRPr="00F67B4D" w:rsidRDefault="003D7AEA" w:rsidP="00320FEF">
      <w:pPr>
        <w:pStyle w:val="Textpoznmkypodiarou"/>
        <w:ind w:left="426" w:hanging="426"/>
        <w:jc w:val="both"/>
        <w:rPr>
          <w:rFonts w:ascii="Times New Roman" w:hAnsi="Times New Roman"/>
          <w:i/>
          <w:iCs/>
          <w:sz w:val="24"/>
          <w:szCs w:val="24"/>
        </w:rPr>
      </w:pPr>
      <w:r w:rsidRPr="00F67B4D">
        <w:rPr>
          <w:rFonts w:ascii="Times New Roman" w:hAnsi="Times New Roman"/>
          <w:i/>
          <w:iCs/>
          <w:sz w:val="24"/>
          <w:szCs w:val="24"/>
        </w:rPr>
        <w:t xml:space="preserve">Uznesenie Ústavného súdu </w:t>
      </w:r>
      <w:proofErr w:type="spellStart"/>
      <w:r w:rsidRPr="00F67B4D">
        <w:rPr>
          <w:rFonts w:ascii="Times New Roman" w:hAnsi="Times New Roman"/>
          <w:i/>
          <w:iCs/>
          <w:sz w:val="24"/>
          <w:szCs w:val="24"/>
        </w:rPr>
        <w:t>sp</w:t>
      </w:r>
      <w:proofErr w:type="spellEnd"/>
      <w:r w:rsidRPr="00F67B4D">
        <w:rPr>
          <w:rFonts w:ascii="Times New Roman" w:hAnsi="Times New Roman"/>
          <w:i/>
          <w:iCs/>
          <w:sz w:val="24"/>
          <w:szCs w:val="24"/>
        </w:rPr>
        <w:t>. zn. PL. ÚS 51/2018 zo 16. januára 2019</w:t>
      </w:r>
    </w:p>
    <w:p w14:paraId="5C3AA9D8" w14:textId="7007A23C" w:rsidR="004E7F0D" w:rsidRPr="00F67B4D" w:rsidRDefault="00A10D4C" w:rsidP="00A10D4C">
      <w:pPr>
        <w:spacing w:after="0" w:line="240" w:lineRule="auto"/>
        <w:rPr>
          <w:rFonts w:ascii="Times New Roman" w:hAnsi="Times New Roman"/>
          <w:i/>
          <w:iCs/>
          <w:sz w:val="24"/>
          <w:szCs w:val="24"/>
        </w:rPr>
      </w:pPr>
      <w:r w:rsidRPr="00F67B4D">
        <w:rPr>
          <w:rFonts w:ascii="Times New Roman" w:eastAsia="Times New Roman" w:hAnsi="Times New Roman" w:cs="Times New Roman"/>
          <w:i/>
          <w:iCs/>
          <w:sz w:val="24"/>
          <w:szCs w:val="24"/>
          <w:lang w:eastAsia="sk-SK"/>
        </w:rPr>
        <w:t>Zákon Slovenskej národnej rady číslo 372/1990 Zb. o priestupkoch</w:t>
      </w:r>
      <w:r w:rsidRPr="00F67B4D">
        <w:rPr>
          <w:rFonts w:ascii="Times New Roman" w:eastAsia="Times New Roman" w:hAnsi="Times New Roman" w:cs="Times New Roman"/>
          <w:i/>
          <w:iCs/>
          <w:sz w:val="24"/>
          <w:szCs w:val="24"/>
          <w:lang w:eastAsia="sk-SK"/>
        </w:rPr>
        <w:br/>
      </w:r>
      <w:r w:rsidR="004E7F0D" w:rsidRPr="00F67B4D">
        <w:rPr>
          <w:rFonts w:ascii="Times New Roman" w:hAnsi="Times New Roman"/>
          <w:i/>
          <w:iCs/>
          <w:sz w:val="24"/>
          <w:szCs w:val="24"/>
        </w:rPr>
        <w:t>Zákon č. 300/2005 Z. z. Trestný zákon</w:t>
      </w:r>
    </w:p>
    <w:p w14:paraId="5917AB85" w14:textId="77777777" w:rsidR="00887251" w:rsidRPr="00F67B4D" w:rsidRDefault="00887251" w:rsidP="00887251">
      <w:pPr>
        <w:spacing w:after="0" w:line="240" w:lineRule="auto"/>
        <w:jc w:val="both"/>
        <w:rPr>
          <w:rFonts w:ascii="Times New Roman" w:eastAsia="Times New Roman" w:hAnsi="Times New Roman" w:cs="Times New Roman"/>
          <w:i/>
          <w:iCs/>
          <w:sz w:val="24"/>
          <w:szCs w:val="24"/>
          <w:lang w:eastAsia="sk-SK"/>
        </w:rPr>
      </w:pPr>
      <w:r w:rsidRPr="00F67B4D">
        <w:rPr>
          <w:rFonts w:ascii="Times New Roman" w:eastAsia="Times New Roman" w:hAnsi="Times New Roman" w:cs="Times New Roman"/>
          <w:i/>
          <w:iCs/>
          <w:sz w:val="24"/>
          <w:szCs w:val="24"/>
          <w:lang w:eastAsia="sk-SK"/>
        </w:rPr>
        <w:t>Zákon č. 180/2014 Z. z. o  podmienkach výkonu volebného práva a o zmene a doplnení niektorých zákonov</w:t>
      </w:r>
    </w:p>
    <w:p w14:paraId="3718498E" w14:textId="74CD2A2D" w:rsidR="00DF0059" w:rsidRPr="00F67B4D" w:rsidRDefault="00DF0059" w:rsidP="00DF0059">
      <w:pPr>
        <w:spacing w:after="0" w:line="240" w:lineRule="auto"/>
        <w:jc w:val="both"/>
        <w:rPr>
          <w:rFonts w:ascii="Times New Roman" w:eastAsia="Times New Roman" w:hAnsi="Times New Roman" w:cs="Times New Roman"/>
          <w:i/>
          <w:iCs/>
          <w:sz w:val="24"/>
          <w:szCs w:val="24"/>
          <w:lang w:eastAsia="sk-SK"/>
        </w:rPr>
      </w:pPr>
      <w:r w:rsidRPr="00F67B4D">
        <w:rPr>
          <w:rFonts w:ascii="Times New Roman" w:eastAsia="Times New Roman" w:hAnsi="Times New Roman" w:cs="Times New Roman"/>
          <w:i/>
          <w:iCs/>
          <w:sz w:val="24"/>
          <w:szCs w:val="24"/>
          <w:lang w:eastAsia="sk-SK"/>
        </w:rPr>
        <w:t>Zákon č. 181/2014 Z. z. o volebnej kampani a o zmene a doplnení zákona č. </w:t>
      </w:r>
      <w:hyperlink r:id="rId14">
        <w:r w:rsidRPr="00F67B4D">
          <w:rPr>
            <w:rFonts w:ascii="Times New Roman" w:eastAsia="Times New Roman" w:hAnsi="Times New Roman" w:cs="Times New Roman"/>
            <w:i/>
            <w:iCs/>
            <w:sz w:val="24"/>
            <w:szCs w:val="24"/>
            <w:lang w:eastAsia="sk-SK"/>
          </w:rPr>
          <w:t>85/2005 Z. z.</w:t>
        </w:r>
      </w:hyperlink>
      <w:r w:rsidRPr="00F67B4D">
        <w:rPr>
          <w:rFonts w:ascii="Times New Roman" w:eastAsia="Times New Roman" w:hAnsi="Times New Roman" w:cs="Times New Roman"/>
          <w:i/>
          <w:iCs/>
          <w:sz w:val="24"/>
          <w:szCs w:val="24"/>
          <w:lang w:eastAsia="sk-SK"/>
        </w:rPr>
        <w:t> </w:t>
      </w:r>
      <w:r w:rsidR="008F5841" w:rsidRPr="00F67B4D">
        <w:rPr>
          <w:rFonts w:ascii="Times New Roman" w:eastAsia="Times New Roman" w:hAnsi="Times New Roman" w:cs="Times New Roman"/>
          <w:i/>
          <w:iCs/>
          <w:sz w:val="24"/>
          <w:szCs w:val="24"/>
          <w:lang w:eastAsia="sk-SK"/>
        </w:rPr>
        <w:br/>
      </w:r>
      <w:r w:rsidRPr="00F67B4D">
        <w:rPr>
          <w:rFonts w:ascii="Times New Roman" w:eastAsia="Times New Roman" w:hAnsi="Times New Roman" w:cs="Times New Roman"/>
          <w:i/>
          <w:iCs/>
          <w:sz w:val="24"/>
          <w:szCs w:val="24"/>
          <w:lang w:eastAsia="sk-SK"/>
        </w:rPr>
        <w:t>o politických stranách a politických hnutiach v znení neskorších predpisov</w:t>
      </w:r>
    </w:p>
    <w:p w14:paraId="75EE6E52" w14:textId="097989C4" w:rsidR="00E879DA" w:rsidRPr="00F67B4D" w:rsidRDefault="00947527" w:rsidP="004E7F0D">
      <w:pPr>
        <w:autoSpaceDE w:val="0"/>
        <w:autoSpaceDN w:val="0"/>
        <w:adjustRightInd w:val="0"/>
        <w:spacing w:after="0" w:line="240" w:lineRule="auto"/>
        <w:rPr>
          <w:rFonts w:ascii="Times New Roman" w:eastAsia="Times New Roman" w:hAnsi="Times New Roman" w:cs="Times New Roman"/>
          <w:i/>
          <w:iCs/>
          <w:sz w:val="24"/>
          <w:szCs w:val="24"/>
          <w:lang w:eastAsia="sk-SK"/>
        </w:rPr>
      </w:pPr>
      <w:r w:rsidRPr="00F67B4D">
        <w:rPr>
          <w:rFonts w:ascii="Times New Roman" w:eastAsia="Times New Roman" w:hAnsi="Times New Roman" w:cs="Times New Roman"/>
          <w:i/>
          <w:iCs/>
          <w:sz w:val="24"/>
          <w:szCs w:val="24"/>
          <w:lang w:eastAsia="sk-SK"/>
        </w:rPr>
        <w:t>Zákon číslo 69/2018 Z. z. o kybernetickej bezpečnosti a o zmene a doplnení niektorých zákonov</w:t>
      </w:r>
    </w:p>
    <w:p w14:paraId="6968365A" w14:textId="77777777" w:rsidR="00B06E31" w:rsidRPr="00947527" w:rsidRDefault="00B06E31" w:rsidP="004E7F0D">
      <w:pPr>
        <w:autoSpaceDE w:val="0"/>
        <w:autoSpaceDN w:val="0"/>
        <w:adjustRightInd w:val="0"/>
        <w:spacing w:after="0" w:line="240" w:lineRule="auto"/>
        <w:rPr>
          <w:rFonts w:ascii="Times New Roman" w:eastAsia="Times New Roman" w:hAnsi="Times New Roman" w:cs="Times New Roman"/>
          <w:sz w:val="24"/>
          <w:szCs w:val="24"/>
          <w:highlight w:val="yellow"/>
          <w:lang w:eastAsia="sk-SK"/>
        </w:rPr>
      </w:pPr>
    </w:p>
    <w:p w14:paraId="65A43D59" w14:textId="77777777" w:rsidR="00A32068" w:rsidRPr="00264F85" w:rsidRDefault="00A32068" w:rsidP="00A32068">
      <w:pPr>
        <w:spacing w:line="240" w:lineRule="auto"/>
        <w:jc w:val="both"/>
        <w:rPr>
          <w:rFonts w:ascii="Times New Roman" w:hAnsi="Times New Roman" w:cs="Times New Roman"/>
          <w:bCs/>
          <w:sz w:val="24"/>
          <w:szCs w:val="24"/>
        </w:rPr>
      </w:pPr>
      <w:proofErr w:type="spellStart"/>
      <w:r w:rsidRPr="00B06E31">
        <w:rPr>
          <w:rFonts w:ascii="Times New Roman" w:hAnsi="Times New Roman" w:cs="Times New Roman"/>
          <w:b/>
          <w:sz w:val="24"/>
          <w:szCs w:val="24"/>
        </w:rPr>
        <w:lastRenderedPageBreak/>
        <w:t>Key</w:t>
      </w:r>
      <w:proofErr w:type="spellEnd"/>
      <w:r w:rsidRPr="00B06E31">
        <w:rPr>
          <w:rFonts w:ascii="Times New Roman" w:hAnsi="Times New Roman" w:cs="Times New Roman"/>
          <w:b/>
          <w:sz w:val="24"/>
          <w:szCs w:val="24"/>
        </w:rPr>
        <w:t xml:space="preserve"> </w:t>
      </w:r>
      <w:proofErr w:type="spellStart"/>
      <w:r w:rsidRPr="00B06E31">
        <w:rPr>
          <w:rFonts w:ascii="Times New Roman" w:hAnsi="Times New Roman" w:cs="Times New Roman"/>
          <w:b/>
          <w:sz w:val="24"/>
          <w:szCs w:val="24"/>
        </w:rPr>
        <w:t>words</w:t>
      </w:r>
      <w:proofErr w:type="spellEnd"/>
      <w:r w:rsidRPr="00B06E31">
        <w:rPr>
          <w:rFonts w:ascii="Times New Roman" w:hAnsi="Times New Roman" w:cs="Times New Roman"/>
          <w:b/>
          <w:sz w:val="24"/>
          <w:szCs w:val="24"/>
        </w:rPr>
        <w:t xml:space="preserve">: </w:t>
      </w:r>
      <w:proofErr w:type="spellStart"/>
      <w:r w:rsidRPr="00264F85">
        <w:rPr>
          <w:rFonts w:ascii="Times New Roman" w:hAnsi="Times New Roman" w:cs="Times New Roman"/>
          <w:bCs/>
          <w:sz w:val="24"/>
          <w:szCs w:val="24"/>
        </w:rPr>
        <w:t>Political</w:t>
      </w:r>
      <w:proofErr w:type="spellEnd"/>
      <w:r w:rsidRPr="00264F85">
        <w:rPr>
          <w:rFonts w:ascii="Times New Roman" w:hAnsi="Times New Roman" w:cs="Times New Roman"/>
          <w:bCs/>
          <w:sz w:val="24"/>
          <w:szCs w:val="24"/>
        </w:rPr>
        <w:t xml:space="preserve"> </w:t>
      </w:r>
      <w:proofErr w:type="spellStart"/>
      <w:r>
        <w:rPr>
          <w:rFonts w:ascii="Times New Roman" w:hAnsi="Times New Roman" w:cs="Times New Roman"/>
          <w:bCs/>
          <w:sz w:val="24"/>
          <w:szCs w:val="24"/>
        </w:rPr>
        <w:t>c</w:t>
      </w:r>
      <w:r w:rsidRPr="00264F85">
        <w:rPr>
          <w:rFonts w:ascii="Times New Roman" w:hAnsi="Times New Roman" w:cs="Times New Roman"/>
          <w:bCs/>
          <w:sz w:val="24"/>
          <w:szCs w:val="24"/>
        </w:rPr>
        <w:t>ompetition</w:t>
      </w:r>
      <w:proofErr w:type="spellEnd"/>
      <w:r>
        <w:rPr>
          <w:rFonts w:ascii="Times New Roman" w:hAnsi="Times New Roman" w:cs="Times New Roman"/>
          <w:bCs/>
          <w:sz w:val="24"/>
          <w:szCs w:val="24"/>
        </w:rPr>
        <w:t>,</w:t>
      </w:r>
      <w:r>
        <w:t xml:space="preserve"> </w:t>
      </w:r>
      <w:proofErr w:type="spellStart"/>
      <w:r w:rsidRPr="00264F85">
        <w:rPr>
          <w:rFonts w:ascii="Times New Roman" w:hAnsi="Times New Roman" w:cs="Times New Roman"/>
          <w:bCs/>
          <w:sz w:val="24"/>
          <w:szCs w:val="24"/>
        </w:rPr>
        <w:t>election</w:t>
      </w:r>
      <w:proofErr w:type="spellEnd"/>
      <w:r w:rsidRPr="00264F85">
        <w:rPr>
          <w:rFonts w:ascii="Times New Roman" w:hAnsi="Times New Roman" w:cs="Times New Roman"/>
          <w:bCs/>
          <w:sz w:val="24"/>
          <w:szCs w:val="24"/>
        </w:rPr>
        <w:t xml:space="preserve"> </w:t>
      </w:r>
      <w:proofErr w:type="spellStart"/>
      <w:r w:rsidRPr="00264F85">
        <w:rPr>
          <w:rFonts w:ascii="Times New Roman" w:hAnsi="Times New Roman" w:cs="Times New Roman"/>
          <w:bCs/>
          <w:sz w:val="24"/>
          <w:szCs w:val="24"/>
        </w:rPr>
        <w:t>campaign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w</w:t>
      </w:r>
      <w:r w:rsidRPr="00264F85">
        <w:rPr>
          <w:rFonts w:ascii="Times New Roman" w:hAnsi="Times New Roman" w:cs="Times New Roman"/>
          <w:bCs/>
          <w:sz w:val="24"/>
          <w:szCs w:val="24"/>
        </w:rPr>
        <w:t>ebsite</w:t>
      </w:r>
      <w:proofErr w:type="spellEnd"/>
      <w:r w:rsidRPr="00264F85">
        <w:rPr>
          <w:rFonts w:ascii="Times New Roman" w:hAnsi="Times New Roman" w:cs="Times New Roman"/>
          <w:bCs/>
          <w:sz w:val="24"/>
          <w:szCs w:val="24"/>
        </w:rPr>
        <w:t xml:space="preserve"> </w:t>
      </w:r>
      <w:proofErr w:type="spellStart"/>
      <w:r>
        <w:rPr>
          <w:rFonts w:ascii="Times New Roman" w:hAnsi="Times New Roman" w:cs="Times New Roman"/>
          <w:bCs/>
          <w:sz w:val="24"/>
          <w:szCs w:val="24"/>
        </w:rPr>
        <w:t>t</w:t>
      </w:r>
      <w:r w:rsidRPr="00264F85">
        <w:rPr>
          <w:rFonts w:ascii="Times New Roman" w:hAnsi="Times New Roman" w:cs="Times New Roman"/>
          <w:bCs/>
          <w:sz w:val="24"/>
          <w:szCs w:val="24"/>
        </w:rPr>
        <w:t>akedowns</w:t>
      </w:r>
      <w:proofErr w:type="spellEnd"/>
      <w:r w:rsidRPr="00264F85">
        <w:rPr>
          <w:rFonts w:ascii="Times New Roman" w:hAnsi="Times New Roman" w:cs="Times New Roman"/>
          <w:bCs/>
          <w:sz w:val="24"/>
          <w:szCs w:val="24"/>
        </w:rPr>
        <w:t xml:space="preserve"> by </w:t>
      </w:r>
      <w:proofErr w:type="spellStart"/>
      <w:r w:rsidRPr="00264F85">
        <w:rPr>
          <w:rFonts w:ascii="Times New Roman" w:hAnsi="Times New Roman" w:cs="Times New Roman"/>
          <w:bCs/>
          <w:sz w:val="24"/>
          <w:szCs w:val="24"/>
        </w:rPr>
        <w:t>the</w:t>
      </w:r>
      <w:proofErr w:type="spellEnd"/>
      <w:r w:rsidRPr="00264F85">
        <w:rPr>
          <w:rFonts w:ascii="Times New Roman" w:hAnsi="Times New Roman" w:cs="Times New Roman"/>
          <w:bCs/>
          <w:sz w:val="24"/>
          <w:szCs w:val="24"/>
        </w:rPr>
        <w:t xml:space="preserve"> National </w:t>
      </w:r>
      <w:proofErr w:type="spellStart"/>
      <w:r w:rsidRPr="00264F85">
        <w:rPr>
          <w:rFonts w:ascii="Times New Roman" w:hAnsi="Times New Roman" w:cs="Times New Roman"/>
          <w:bCs/>
          <w:sz w:val="24"/>
          <w:szCs w:val="24"/>
        </w:rPr>
        <w:t>Security</w:t>
      </w:r>
      <w:proofErr w:type="spellEnd"/>
      <w:r w:rsidRPr="00264F85">
        <w:rPr>
          <w:rFonts w:ascii="Times New Roman" w:hAnsi="Times New Roman" w:cs="Times New Roman"/>
          <w:bCs/>
          <w:sz w:val="24"/>
          <w:szCs w:val="24"/>
        </w:rPr>
        <w:t xml:space="preserve"> </w:t>
      </w:r>
      <w:proofErr w:type="spellStart"/>
      <w:r w:rsidRPr="00264F85">
        <w:rPr>
          <w:rFonts w:ascii="Times New Roman" w:hAnsi="Times New Roman" w:cs="Times New Roman"/>
          <w:bCs/>
          <w:sz w:val="24"/>
          <w:szCs w:val="24"/>
        </w:rPr>
        <w:t>Authority</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disinformation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legal-a</w:t>
      </w:r>
      <w:r w:rsidRPr="00264F85">
        <w:rPr>
          <w:rFonts w:ascii="Times New Roman" w:hAnsi="Times New Roman" w:cs="Times New Roman"/>
          <w:bCs/>
          <w:sz w:val="24"/>
          <w:szCs w:val="24"/>
        </w:rPr>
        <w:t>pplication</w:t>
      </w:r>
      <w:proofErr w:type="spellEnd"/>
      <w:r w:rsidRPr="00264F85">
        <w:rPr>
          <w:rFonts w:ascii="Times New Roman" w:hAnsi="Times New Roman" w:cs="Times New Roman"/>
          <w:bCs/>
          <w:sz w:val="24"/>
          <w:szCs w:val="24"/>
        </w:rPr>
        <w:t xml:space="preserve"> </w:t>
      </w:r>
      <w:proofErr w:type="spellStart"/>
      <w:r>
        <w:rPr>
          <w:rFonts w:ascii="Times New Roman" w:hAnsi="Times New Roman" w:cs="Times New Roman"/>
          <w:bCs/>
          <w:sz w:val="24"/>
          <w:szCs w:val="24"/>
        </w:rPr>
        <w:t>challenges</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relating</w:t>
      </w:r>
      <w:proofErr w:type="spellEnd"/>
      <w:r>
        <w:rPr>
          <w:rFonts w:ascii="Times New Roman" w:hAnsi="Times New Roman" w:cs="Times New Roman"/>
          <w:bCs/>
          <w:sz w:val="24"/>
          <w:szCs w:val="24"/>
        </w:rPr>
        <w:t xml:space="preserve"> to </w:t>
      </w:r>
      <w:proofErr w:type="spellStart"/>
      <w:r>
        <w:rPr>
          <w:rFonts w:ascii="Times New Roman" w:hAnsi="Times New Roman" w:cs="Times New Roman"/>
          <w:bCs/>
          <w:sz w:val="24"/>
          <w:szCs w:val="24"/>
        </w:rPr>
        <w:t>the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criminal</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o</w:t>
      </w:r>
      <w:r w:rsidRPr="00264F85">
        <w:rPr>
          <w:rFonts w:ascii="Times New Roman" w:hAnsi="Times New Roman" w:cs="Times New Roman"/>
          <w:bCs/>
          <w:sz w:val="24"/>
          <w:szCs w:val="24"/>
        </w:rPr>
        <w:t>ffence</w:t>
      </w:r>
      <w:proofErr w:type="spellEnd"/>
      <w:r w:rsidRPr="00264F85">
        <w:rPr>
          <w:rFonts w:ascii="Times New Roman" w:hAnsi="Times New Roman" w:cs="Times New Roman"/>
          <w:bCs/>
          <w:sz w:val="24"/>
          <w:szCs w:val="24"/>
        </w:rPr>
        <w:t xml:space="preserve"> of </w:t>
      </w:r>
      <w:proofErr w:type="spellStart"/>
      <w:r>
        <w:rPr>
          <w:rFonts w:ascii="Times New Roman" w:hAnsi="Times New Roman" w:cs="Times New Roman"/>
          <w:bCs/>
          <w:sz w:val="24"/>
          <w:szCs w:val="24"/>
        </w:rPr>
        <w:t>spreading</w:t>
      </w:r>
      <w:proofErr w:type="spellEnd"/>
      <w:r>
        <w:rPr>
          <w:rFonts w:ascii="Times New Roman" w:hAnsi="Times New Roman" w:cs="Times New Roman"/>
          <w:bCs/>
          <w:sz w:val="24"/>
          <w:szCs w:val="24"/>
        </w:rPr>
        <w:t xml:space="preserve"> a </w:t>
      </w:r>
      <w:proofErr w:type="spellStart"/>
      <w:r>
        <w:rPr>
          <w:rFonts w:ascii="Times New Roman" w:hAnsi="Times New Roman" w:cs="Times New Roman"/>
          <w:bCs/>
          <w:sz w:val="24"/>
          <w:szCs w:val="24"/>
        </w:rPr>
        <w:t>false</w:t>
      </w:r>
      <w:proofErr w:type="spellEnd"/>
      <w:r>
        <w:rPr>
          <w:rFonts w:ascii="Times New Roman" w:hAnsi="Times New Roman" w:cs="Times New Roman"/>
          <w:bCs/>
          <w:sz w:val="24"/>
          <w:szCs w:val="24"/>
        </w:rPr>
        <w:t xml:space="preserve"> alarm</w:t>
      </w:r>
    </w:p>
    <w:p w14:paraId="68D26D2D" w14:textId="77777777" w:rsidR="00A32068" w:rsidRDefault="00A32068" w:rsidP="00A32068">
      <w:pPr>
        <w:spacing w:line="240" w:lineRule="auto"/>
        <w:jc w:val="both"/>
        <w:rPr>
          <w:rFonts w:ascii="Times New Roman" w:hAnsi="Times New Roman" w:cs="Times New Roman"/>
          <w:bCs/>
          <w:sz w:val="24"/>
          <w:szCs w:val="24"/>
        </w:rPr>
      </w:pPr>
    </w:p>
    <w:p w14:paraId="6BB33C20" w14:textId="77777777" w:rsidR="00A32068" w:rsidRPr="00622AA1" w:rsidRDefault="00A32068" w:rsidP="00A32068">
      <w:pPr>
        <w:spacing w:line="240" w:lineRule="auto"/>
        <w:jc w:val="center"/>
        <w:rPr>
          <w:rFonts w:ascii="Times New Roman" w:hAnsi="Times New Roman" w:cs="Times New Roman"/>
          <w:b/>
          <w:sz w:val="24"/>
          <w:szCs w:val="24"/>
        </w:rPr>
      </w:pPr>
      <w:proofErr w:type="spellStart"/>
      <w:r w:rsidRPr="00622AA1">
        <w:rPr>
          <w:rFonts w:ascii="Times New Roman" w:hAnsi="Times New Roman" w:cs="Times New Roman"/>
          <w:b/>
          <w:sz w:val="24"/>
          <w:szCs w:val="24"/>
        </w:rPr>
        <w:t>Summary</w:t>
      </w:r>
      <w:proofErr w:type="spellEnd"/>
    </w:p>
    <w:p w14:paraId="56167D3A" w14:textId="77777777" w:rsidR="00A32068" w:rsidRPr="00622AA1" w:rsidRDefault="00A32068" w:rsidP="00A32068">
      <w:pPr>
        <w:spacing w:line="240" w:lineRule="auto"/>
        <w:ind w:firstLine="708"/>
        <w:jc w:val="both"/>
        <w:rPr>
          <w:rFonts w:ascii="Times New Roman" w:hAnsi="Times New Roman" w:cs="Times New Roman"/>
          <w:bCs/>
          <w:sz w:val="24"/>
          <w:szCs w:val="24"/>
        </w:rPr>
      </w:pPr>
      <w:proofErr w:type="spellStart"/>
      <w:r w:rsidRPr="00622AA1">
        <w:rPr>
          <w:rFonts w:ascii="Times New Roman" w:hAnsi="Times New Roman" w:cs="Times New Roman"/>
          <w:bCs/>
          <w:sz w:val="24"/>
          <w:szCs w:val="24"/>
        </w:rPr>
        <w:t>The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phenomenon</w:t>
      </w:r>
      <w:proofErr w:type="spellEnd"/>
      <w:r w:rsidRPr="00622AA1">
        <w:rPr>
          <w:rFonts w:ascii="Times New Roman" w:hAnsi="Times New Roman" w:cs="Times New Roman"/>
          <w:bCs/>
          <w:sz w:val="24"/>
          <w:szCs w:val="24"/>
        </w:rPr>
        <w:t xml:space="preserve"> of </w:t>
      </w:r>
      <w:proofErr w:type="spellStart"/>
      <w:r w:rsidRPr="00622AA1">
        <w:rPr>
          <w:rFonts w:ascii="Times New Roman" w:hAnsi="Times New Roman" w:cs="Times New Roman"/>
          <w:bCs/>
          <w:sz w:val="24"/>
          <w:szCs w:val="24"/>
        </w:rPr>
        <w:t>disinformation</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being</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exploited</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for</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political</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purposes</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constitutes</w:t>
      </w:r>
      <w:proofErr w:type="spellEnd"/>
      <w:r w:rsidRPr="00622AA1">
        <w:rPr>
          <w:rFonts w:ascii="Times New Roman" w:hAnsi="Times New Roman" w:cs="Times New Roman"/>
          <w:bCs/>
          <w:sz w:val="24"/>
          <w:szCs w:val="24"/>
        </w:rPr>
        <w:t xml:space="preserve"> </w:t>
      </w:r>
      <w:r>
        <w:rPr>
          <w:rFonts w:ascii="Times New Roman" w:hAnsi="Times New Roman" w:cs="Times New Roman"/>
          <w:bCs/>
          <w:sz w:val="24"/>
          <w:szCs w:val="24"/>
        </w:rPr>
        <w:br/>
      </w:r>
      <w:r w:rsidRPr="00622AA1">
        <w:rPr>
          <w:rFonts w:ascii="Times New Roman" w:hAnsi="Times New Roman" w:cs="Times New Roman"/>
          <w:bCs/>
          <w:sz w:val="24"/>
          <w:szCs w:val="24"/>
        </w:rPr>
        <w:t xml:space="preserve">a </w:t>
      </w:r>
      <w:proofErr w:type="spellStart"/>
      <w:r w:rsidRPr="00622AA1">
        <w:rPr>
          <w:rFonts w:ascii="Times New Roman" w:hAnsi="Times New Roman" w:cs="Times New Roman"/>
          <w:bCs/>
          <w:sz w:val="24"/>
          <w:szCs w:val="24"/>
        </w:rPr>
        <w:t>harmful</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narrative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capable</w:t>
      </w:r>
      <w:proofErr w:type="spellEnd"/>
      <w:r w:rsidRPr="00622AA1">
        <w:rPr>
          <w:rFonts w:ascii="Times New Roman" w:hAnsi="Times New Roman" w:cs="Times New Roman"/>
          <w:bCs/>
          <w:sz w:val="24"/>
          <w:szCs w:val="24"/>
        </w:rPr>
        <w:t xml:space="preserve"> of </w:t>
      </w:r>
      <w:proofErr w:type="spellStart"/>
      <w:r w:rsidRPr="00622AA1">
        <w:rPr>
          <w:rFonts w:ascii="Times New Roman" w:hAnsi="Times New Roman" w:cs="Times New Roman"/>
          <w:bCs/>
          <w:sz w:val="24"/>
          <w:szCs w:val="24"/>
        </w:rPr>
        <w:t>influencing</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the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electorate</w:t>
      </w:r>
      <w:proofErr w:type="spellEnd"/>
      <w:r w:rsidRPr="00622AA1">
        <w:rPr>
          <w:rFonts w:ascii="Times New Roman" w:hAnsi="Times New Roman" w:cs="Times New Roman"/>
          <w:bCs/>
          <w:sz w:val="24"/>
          <w:szCs w:val="24"/>
        </w:rPr>
        <w:t>—</w:t>
      </w:r>
      <w:proofErr w:type="spellStart"/>
      <w:r w:rsidRPr="00622AA1">
        <w:rPr>
          <w:rFonts w:ascii="Times New Roman" w:hAnsi="Times New Roman" w:cs="Times New Roman"/>
          <w:bCs/>
          <w:sz w:val="24"/>
          <w:szCs w:val="24"/>
        </w:rPr>
        <w:t>not</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only</w:t>
      </w:r>
      <w:proofErr w:type="spellEnd"/>
      <w:r w:rsidRPr="00622AA1">
        <w:rPr>
          <w:rFonts w:ascii="Times New Roman" w:hAnsi="Times New Roman" w:cs="Times New Roman"/>
          <w:bCs/>
          <w:sz w:val="24"/>
          <w:szCs w:val="24"/>
        </w:rPr>
        <w:t xml:space="preserve"> in </w:t>
      </w:r>
      <w:proofErr w:type="spellStart"/>
      <w:r w:rsidRPr="00622AA1">
        <w:rPr>
          <w:rFonts w:ascii="Times New Roman" w:hAnsi="Times New Roman" w:cs="Times New Roman"/>
          <w:bCs/>
          <w:sz w:val="24"/>
          <w:szCs w:val="24"/>
        </w:rPr>
        <w:t>terms</w:t>
      </w:r>
      <w:proofErr w:type="spellEnd"/>
      <w:r w:rsidRPr="00622AA1">
        <w:rPr>
          <w:rFonts w:ascii="Times New Roman" w:hAnsi="Times New Roman" w:cs="Times New Roman"/>
          <w:bCs/>
          <w:sz w:val="24"/>
          <w:szCs w:val="24"/>
        </w:rPr>
        <w:t xml:space="preserve"> of </w:t>
      </w:r>
      <w:proofErr w:type="spellStart"/>
      <w:r w:rsidRPr="00622AA1">
        <w:rPr>
          <w:rFonts w:ascii="Times New Roman" w:hAnsi="Times New Roman" w:cs="Times New Roman"/>
          <w:bCs/>
          <w:sz w:val="24"/>
          <w:szCs w:val="24"/>
        </w:rPr>
        <w:t>its</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political</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orientation</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but</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also</w:t>
      </w:r>
      <w:proofErr w:type="spellEnd"/>
      <w:r w:rsidRPr="00622AA1">
        <w:rPr>
          <w:rFonts w:ascii="Times New Roman" w:hAnsi="Times New Roman" w:cs="Times New Roman"/>
          <w:bCs/>
          <w:sz w:val="24"/>
          <w:szCs w:val="24"/>
        </w:rPr>
        <w:t xml:space="preserve"> in </w:t>
      </w:r>
      <w:proofErr w:type="spellStart"/>
      <w:r w:rsidRPr="00622AA1">
        <w:rPr>
          <w:rFonts w:ascii="Times New Roman" w:hAnsi="Times New Roman" w:cs="Times New Roman"/>
          <w:bCs/>
          <w:sz w:val="24"/>
          <w:szCs w:val="24"/>
        </w:rPr>
        <w:t>shaping</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public</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attitudes</w:t>
      </w:r>
      <w:proofErr w:type="spellEnd"/>
      <w:r w:rsidRPr="00622AA1">
        <w:rPr>
          <w:rFonts w:ascii="Times New Roman" w:hAnsi="Times New Roman" w:cs="Times New Roman"/>
          <w:bCs/>
          <w:sz w:val="24"/>
          <w:szCs w:val="24"/>
        </w:rPr>
        <w:t xml:space="preserve"> more </w:t>
      </w:r>
      <w:proofErr w:type="spellStart"/>
      <w:r w:rsidRPr="00622AA1">
        <w:rPr>
          <w:rFonts w:ascii="Times New Roman" w:hAnsi="Times New Roman" w:cs="Times New Roman"/>
          <w:bCs/>
          <w:sz w:val="24"/>
          <w:szCs w:val="24"/>
        </w:rPr>
        <w:t>broadly</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This</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narrative</w:t>
      </w:r>
      <w:proofErr w:type="spellEnd"/>
      <w:r w:rsidRPr="00622AA1">
        <w:rPr>
          <w:rFonts w:ascii="Times New Roman" w:hAnsi="Times New Roman" w:cs="Times New Roman"/>
          <w:bCs/>
          <w:sz w:val="24"/>
          <w:szCs w:val="24"/>
        </w:rPr>
        <w:t xml:space="preserve"> has </w:t>
      </w:r>
      <w:proofErr w:type="spellStart"/>
      <w:r w:rsidRPr="00622AA1">
        <w:rPr>
          <w:rFonts w:ascii="Times New Roman" w:hAnsi="Times New Roman" w:cs="Times New Roman"/>
          <w:bCs/>
          <w:sz w:val="24"/>
          <w:szCs w:val="24"/>
        </w:rPr>
        <w:t>the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potential</w:t>
      </w:r>
      <w:proofErr w:type="spellEnd"/>
      <w:r w:rsidRPr="00622AA1">
        <w:rPr>
          <w:rFonts w:ascii="Times New Roman" w:hAnsi="Times New Roman" w:cs="Times New Roman"/>
          <w:bCs/>
          <w:sz w:val="24"/>
          <w:szCs w:val="24"/>
        </w:rPr>
        <w:t xml:space="preserve"> to </w:t>
      </w:r>
      <w:proofErr w:type="spellStart"/>
      <w:r w:rsidRPr="00622AA1">
        <w:rPr>
          <w:rFonts w:ascii="Times New Roman" w:hAnsi="Times New Roman" w:cs="Times New Roman"/>
          <w:bCs/>
          <w:sz w:val="24"/>
          <w:szCs w:val="24"/>
        </w:rPr>
        <w:t>polarize</w:t>
      </w:r>
      <w:proofErr w:type="spellEnd"/>
      <w:r w:rsidRPr="00622AA1">
        <w:rPr>
          <w:rFonts w:ascii="Times New Roman" w:hAnsi="Times New Roman" w:cs="Times New Roman"/>
          <w:bCs/>
          <w:sz w:val="24"/>
          <w:szCs w:val="24"/>
        </w:rPr>
        <w:t xml:space="preserve"> society and </w:t>
      </w:r>
      <w:proofErr w:type="spellStart"/>
      <w:r w:rsidRPr="00622AA1">
        <w:rPr>
          <w:rFonts w:ascii="Times New Roman" w:hAnsi="Times New Roman" w:cs="Times New Roman"/>
          <w:bCs/>
          <w:sz w:val="24"/>
          <w:szCs w:val="24"/>
        </w:rPr>
        <w:t>incite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public</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unrest</w:t>
      </w:r>
      <w:proofErr w:type="spellEnd"/>
      <w:r w:rsidRPr="00622AA1">
        <w:rPr>
          <w:rFonts w:ascii="Times New Roman" w:hAnsi="Times New Roman" w:cs="Times New Roman"/>
          <w:bCs/>
          <w:sz w:val="24"/>
          <w:szCs w:val="24"/>
        </w:rPr>
        <w:t xml:space="preserve"> and </w:t>
      </w:r>
      <w:proofErr w:type="spellStart"/>
      <w:r w:rsidRPr="00622AA1">
        <w:rPr>
          <w:rFonts w:ascii="Times New Roman" w:hAnsi="Times New Roman" w:cs="Times New Roman"/>
          <w:bCs/>
          <w:sz w:val="24"/>
          <w:szCs w:val="24"/>
        </w:rPr>
        <w:t>heightened</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social</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tensions</w:t>
      </w:r>
      <w:proofErr w:type="spellEnd"/>
      <w:r w:rsidRPr="00622AA1">
        <w:rPr>
          <w:rFonts w:ascii="Times New Roman" w:hAnsi="Times New Roman" w:cs="Times New Roman"/>
          <w:bCs/>
          <w:sz w:val="24"/>
          <w:szCs w:val="24"/>
        </w:rPr>
        <w:t xml:space="preserve">, as </w:t>
      </w:r>
      <w:proofErr w:type="spellStart"/>
      <w:r w:rsidRPr="00622AA1">
        <w:rPr>
          <w:rFonts w:ascii="Times New Roman" w:hAnsi="Times New Roman" w:cs="Times New Roman"/>
          <w:bCs/>
          <w:sz w:val="24"/>
          <w:szCs w:val="24"/>
        </w:rPr>
        <w:t>was</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particularly</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evident</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during</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the</w:t>
      </w:r>
      <w:proofErr w:type="spellEnd"/>
      <w:r w:rsidRPr="00622AA1">
        <w:rPr>
          <w:rFonts w:ascii="Times New Roman" w:hAnsi="Times New Roman" w:cs="Times New Roman"/>
          <w:bCs/>
          <w:sz w:val="24"/>
          <w:szCs w:val="24"/>
        </w:rPr>
        <w:t xml:space="preserve"> COVID-19 </w:t>
      </w:r>
      <w:proofErr w:type="spellStart"/>
      <w:r w:rsidRPr="00622AA1">
        <w:rPr>
          <w:rFonts w:ascii="Times New Roman" w:hAnsi="Times New Roman" w:cs="Times New Roman"/>
          <w:bCs/>
          <w:sz w:val="24"/>
          <w:szCs w:val="24"/>
        </w:rPr>
        <w:t>period</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Consequently</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there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arises</w:t>
      </w:r>
      <w:proofErr w:type="spellEnd"/>
      <w:r w:rsidRPr="00622AA1">
        <w:rPr>
          <w:rFonts w:ascii="Times New Roman" w:hAnsi="Times New Roman" w:cs="Times New Roman"/>
          <w:bCs/>
          <w:sz w:val="24"/>
          <w:szCs w:val="24"/>
        </w:rPr>
        <w:t xml:space="preserve"> a </w:t>
      </w:r>
      <w:proofErr w:type="spellStart"/>
      <w:r w:rsidRPr="00622AA1">
        <w:rPr>
          <w:rFonts w:ascii="Times New Roman" w:hAnsi="Times New Roman" w:cs="Times New Roman"/>
          <w:bCs/>
          <w:sz w:val="24"/>
          <w:szCs w:val="24"/>
        </w:rPr>
        <w:t>logical</w:t>
      </w:r>
      <w:proofErr w:type="spellEnd"/>
      <w:r w:rsidRPr="00622AA1">
        <w:rPr>
          <w:rFonts w:ascii="Times New Roman" w:hAnsi="Times New Roman" w:cs="Times New Roman"/>
          <w:bCs/>
          <w:sz w:val="24"/>
          <w:szCs w:val="24"/>
        </w:rPr>
        <w:t xml:space="preserve"> and </w:t>
      </w:r>
      <w:proofErr w:type="spellStart"/>
      <w:r w:rsidRPr="00622AA1">
        <w:rPr>
          <w:rFonts w:ascii="Times New Roman" w:hAnsi="Times New Roman" w:cs="Times New Roman"/>
          <w:bCs/>
          <w:sz w:val="24"/>
          <w:szCs w:val="24"/>
        </w:rPr>
        <w:t>urgent</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need</w:t>
      </w:r>
      <w:proofErr w:type="spellEnd"/>
      <w:r w:rsidRPr="00622AA1">
        <w:rPr>
          <w:rFonts w:ascii="Times New Roman" w:hAnsi="Times New Roman" w:cs="Times New Roman"/>
          <w:bCs/>
          <w:sz w:val="24"/>
          <w:szCs w:val="24"/>
        </w:rPr>
        <w:t xml:space="preserve"> to </w:t>
      </w:r>
      <w:proofErr w:type="spellStart"/>
      <w:r w:rsidRPr="00622AA1">
        <w:rPr>
          <w:rFonts w:ascii="Times New Roman" w:hAnsi="Times New Roman" w:cs="Times New Roman"/>
          <w:bCs/>
          <w:sz w:val="24"/>
          <w:szCs w:val="24"/>
        </w:rPr>
        <w:t>address</w:t>
      </w:r>
      <w:proofErr w:type="spellEnd"/>
      <w:r w:rsidRPr="00622AA1">
        <w:rPr>
          <w:rFonts w:ascii="Times New Roman" w:hAnsi="Times New Roman" w:cs="Times New Roman"/>
          <w:bCs/>
          <w:sz w:val="24"/>
          <w:szCs w:val="24"/>
        </w:rPr>
        <w:t xml:space="preserve"> and </w:t>
      </w:r>
      <w:proofErr w:type="spellStart"/>
      <w:r w:rsidRPr="00622AA1">
        <w:rPr>
          <w:rFonts w:ascii="Times New Roman" w:hAnsi="Times New Roman" w:cs="Times New Roman"/>
          <w:bCs/>
          <w:sz w:val="24"/>
          <w:szCs w:val="24"/>
        </w:rPr>
        <w:t>counter</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disinformation</w:t>
      </w:r>
      <w:proofErr w:type="spellEnd"/>
      <w:r w:rsidRPr="00622AA1">
        <w:rPr>
          <w:rFonts w:ascii="Times New Roman" w:hAnsi="Times New Roman" w:cs="Times New Roman"/>
          <w:bCs/>
          <w:sz w:val="24"/>
          <w:szCs w:val="24"/>
        </w:rPr>
        <w:t xml:space="preserve"> in </w:t>
      </w:r>
      <w:proofErr w:type="spellStart"/>
      <w:r w:rsidRPr="00622AA1">
        <w:rPr>
          <w:rFonts w:ascii="Times New Roman" w:hAnsi="Times New Roman" w:cs="Times New Roman"/>
          <w:bCs/>
          <w:sz w:val="24"/>
          <w:szCs w:val="24"/>
        </w:rPr>
        <w:t>an</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agile</w:t>
      </w:r>
      <w:proofErr w:type="spellEnd"/>
      <w:r w:rsidRPr="00622AA1">
        <w:rPr>
          <w:rFonts w:ascii="Times New Roman" w:hAnsi="Times New Roman" w:cs="Times New Roman"/>
          <w:bCs/>
          <w:sz w:val="24"/>
          <w:szCs w:val="24"/>
        </w:rPr>
        <w:t xml:space="preserve"> and </w:t>
      </w:r>
      <w:proofErr w:type="spellStart"/>
      <w:r w:rsidRPr="00622AA1">
        <w:rPr>
          <w:rFonts w:ascii="Times New Roman" w:hAnsi="Times New Roman" w:cs="Times New Roman"/>
          <w:bCs/>
          <w:sz w:val="24"/>
          <w:szCs w:val="24"/>
        </w:rPr>
        <w:t>effective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manner</w:t>
      </w:r>
      <w:proofErr w:type="spellEnd"/>
      <w:r w:rsidRPr="00622AA1">
        <w:rPr>
          <w:rFonts w:ascii="Times New Roman" w:hAnsi="Times New Roman" w:cs="Times New Roman"/>
          <w:bCs/>
          <w:sz w:val="24"/>
          <w:szCs w:val="24"/>
        </w:rPr>
        <w:t>.</w:t>
      </w:r>
      <w:r>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Such</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efforts</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should</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be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undertaken</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through</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the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appropriate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legislative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amendment</w:t>
      </w:r>
      <w:proofErr w:type="spellEnd"/>
      <w:r w:rsidRPr="00622AA1">
        <w:rPr>
          <w:rFonts w:ascii="Times New Roman" w:hAnsi="Times New Roman" w:cs="Times New Roman"/>
          <w:bCs/>
          <w:sz w:val="24"/>
          <w:szCs w:val="24"/>
        </w:rPr>
        <w:t xml:space="preserve"> of </w:t>
      </w:r>
      <w:proofErr w:type="spellStart"/>
      <w:r w:rsidRPr="00622AA1">
        <w:rPr>
          <w:rFonts w:ascii="Times New Roman" w:hAnsi="Times New Roman" w:cs="Times New Roman"/>
          <w:bCs/>
          <w:sz w:val="24"/>
          <w:szCs w:val="24"/>
        </w:rPr>
        <w:t>the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Cybersecurity</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Act</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ensuring</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full</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conformity</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with</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the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case-law</w:t>
      </w:r>
      <w:proofErr w:type="spellEnd"/>
      <w:r w:rsidRPr="00622AA1">
        <w:rPr>
          <w:rFonts w:ascii="Times New Roman" w:hAnsi="Times New Roman" w:cs="Times New Roman"/>
          <w:bCs/>
          <w:sz w:val="24"/>
          <w:szCs w:val="24"/>
        </w:rPr>
        <w:t xml:space="preserve"> of </w:t>
      </w:r>
      <w:proofErr w:type="spellStart"/>
      <w:r w:rsidRPr="00622AA1">
        <w:rPr>
          <w:rFonts w:ascii="Times New Roman" w:hAnsi="Times New Roman" w:cs="Times New Roman"/>
          <w:bCs/>
          <w:sz w:val="24"/>
          <w:szCs w:val="24"/>
        </w:rPr>
        <w:t>the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European</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Court</w:t>
      </w:r>
      <w:proofErr w:type="spellEnd"/>
      <w:r w:rsidRPr="00622AA1">
        <w:rPr>
          <w:rFonts w:ascii="Times New Roman" w:hAnsi="Times New Roman" w:cs="Times New Roman"/>
          <w:bCs/>
          <w:sz w:val="24"/>
          <w:szCs w:val="24"/>
        </w:rPr>
        <w:t xml:space="preserve"> of </w:t>
      </w:r>
      <w:proofErr w:type="spellStart"/>
      <w:r w:rsidRPr="00622AA1">
        <w:rPr>
          <w:rFonts w:ascii="Times New Roman" w:hAnsi="Times New Roman" w:cs="Times New Roman"/>
          <w:bCs/>
          <w:sz w:val="24"/>
          <w:szCs w:val="24"/>
        </w:rPr>
        <w:t>Human</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Rights</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This</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approach</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is</w:t>
      </w:r>
      <w:proofErr w:type="spellEnd"/>
      <w:r w:rsidRPr="00622AA1">
        <w:rPr>
          <w:rFonts w:ascii="Times New Roman" w:hAnsi="Times New Roman" w:cs="Times New Roman"/>
          <w:bCs/>
          <w:sz w:val="24"/>
          <w:szCs w:val="24"/>
        </w:rPr>
        <w:t xml:space="preserve"> to </w:t>
      </w:r>
      <w:proofErr w:type="spellStart"/>
      <w:r w:rsidRPr="00622AA1">
        <w:rPr>
          <w:rFonts w:ascii="Times New Roman" w:hAnsi="Times New Roman" w:cs="Times New Roman"/>
          <w:bCs/>
          <w:sz w:val="24"/>
          <w:szCs w:val="24"/>
        </w:rPr>
        <w:t>be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preferred</w:t>
      </w:r>
      <w:proofErr w:type="spellEnd"/>
      <w:r w:rsidRPr="00622AA1">
        <w:rPr>
          <w:rFonts w:ascii="Times New Roman" w:hAnsi="Times New Roman" w:cs="Times New Roman"/>
          <w:bCs/>
          <w:sz w:val="24"/>
          <w:szCs w:val="24"/>
        </w:rPr>
        <w:t xml:space="preserve"> </w:t>
      </w:r>
      <w:r>
        <w:rPr>
          <w:rFonts w:ascii="Times New Roman" w:hAnsi="Times New Roman" w:cs="Times New Roman"/>
          <w:bCs/>
          <w:sz w:val="24"/>
          <w:szCs w:val="24"/>
        </w:rPr>
        <w:t>to</w:t>
      </w:r>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addressing</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disinformation</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through</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criminal</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law</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mechanisms</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which</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must</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remain</w:t>
      </w:r>
      <w:proofErr w:type="spellEnd"/>
      <w:r w:rsidRPr="00622AA1">
        <w:rPr>
          <w:rFonts w:ascii="Times New Roman" w:hAnsi="Times New Roman" w:cs="Times New Roman"/>
          <w:bCs/>
          <w:sz w:val="24"/>
          <w:szCs w:val="24"/>
        </w:rPr>
        <w:t xml:space="preserve"> a </w:t>
      </w:r>
      <w:proofErr w:type="spellStart"/>
      <w:r w:rsidRPr="00622AA1">
        <w:rPr>
          <w:rFonts w:ascii="Times New Roman" w:hAnsi="Times New Roman" w:cs="Times New Roman"/>
          <w:bCs/>
          <w:sz w:val="24"/>
          <w:szCs w:val="24"/>
        </w:rPr>
        <w:t>means</w:t>
      </w:r>
      <w:proofErr w:type="spellEnd"/>
      <w:r w:rsidRPr="00622AA1">
        <w:rPr>
          <w:rFonts w:ascii="Times New Roman" w:hAnsi="Times New Roman" w:cs="Times New Roman"/>
          <w:bCs/>
          <w:sz w:val="24"/>
          <w:szCs w:val="24"/>
        </w:rPr>
        <w:t xml:space="preserve"> of </w:t>
      </w:r>
      <w:proofErr w:type="spellStart"/>
      <w:r w:rsidRPr="00622AA1">
        <w:rPr>
          <w:rFonts w:ascii="Times New Roman" w:hAnsi="Times New Roman" w:cs="Times New Roman"/>
          <w:bCs/>
          <w:sz w:val="24"/>
          <w:szCs w:val="24"/>
        </w:rPr>
        <w:t>ultima</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ratio</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We</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categorically</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reject</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any</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misuse</w:t>
      </w:r>
      <w:proofErr w:type="spellEnd"/>
      <w:r w:rsidRPr="00622AA1">
        <w:rPr>
          <w:rFonts w:ascii="Times New Roman" w:hAnsi="Times New Roman" w:cs="Times New Roman"/>
          <w:bCs/>
          <w:sz w:val="24"/>
          <w:szCs w:val="24"/>
        </w:rPr>
        <w:t xml:space="preserve"> of </w:t>
      </w:r>
      <w:proofErr w:type="spellStart"/>
      <w:r w:rsidRPr="00622AA1">
        <w:rPr>
          <w:rFonts w:ascii="Times New Roman" w:hAnsi="Times New Roman" w:cs="Times New Roman"/>
          <w:bCs/>
          <w:sz w:val="24"/>
          <w:szCs w:val="24"/>
        </w:rPr>
        <w:t>criminal</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law</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instruments</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for</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purposes</w:t>
      </w:r>
      <w:proofErr w:type="spellEnd"/>
      <w:r w:rsidRPr="00622AA1">
        <w:rPr>
          <w:rFonts w:ascii="Times New Roman" w:hAnsi="Times New Roman" w:cs="Times New Roman"/>
          <w:bCs/>
          <w:sz w:val="24"/>
          <w:szCs w:val="24"/>
        </w:rPr>
        <w:t xml:space="preserve"> of</w:t>
      </w:r>
      <w:r>
        <w:rPr>
          <w:rFonts w:ascii="Times New Roman" w:hAnsi="Times New Roman" w:cs="Times New Roman"/>
          <w:bCs/>
          <w:sz w:val="24"/>
          <w:szCs w:val="24"/>
        </w:rPr>
        <w:t xml:space="preserve"> a</w:t>
      </w:r>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political</w:t>
      </w:r>
      <w:proofErr w:type="spellEnd"/>
      <w:r w:rsidRPr="00622AA1">
        <w:rPr>
          <w:rFonts w:ascii="Times New Roman" w:hAnsi="Times New Roman" w:cs="Times New Roman"/>
          <w:bCs/>
          <w:sz w:val="24"/>
          <w:szCs w:val="24"/>
        </w:rPr>
        <w:t xml:space="preserve"> </w:t>
      </w:r>
      <w:proofErr w:type="spellStart"/>
      <w:r w:rsidRPr="00622AA1">
        <w:rPr>
          <w:rFonts w:ascii="Times New Roman" w:hAnsi="Times New Roman" w:cs="Times New Roman"/>
          <w:bCs/>
          <w:sz w:val="24"/>
          <w:szCs w:val="24"/>
        </w:rPr>
        <w:t>struggle</w:t>
      </w:r>
      <w:proofErr w:type="spellEnd"/>
      <w:r w:rsidRPr="00622AA1">
        <w:rPr>
          <w:rFonts w:ascii="Times New Roman" w:hAnsi="Times New Roman" w:cs="Times New Roman"/>
          <w:bCs/>
          <w:sz w:val="24"/>
          <w:szCs w:val="24"/>
        </w:rPr>
        <w:t>.</w:t>
      </w:r>
    </w:p>
    <w:p w14:paraId="0718F0D9" w14:textId="77777777" w:rsidR="00622AA1" w:rsidRDefault="00622AA1" w:rsidP="005548B7">
      <w:pPr>
        <w:spacing w:after="0" w:line="240" w:lineRule="auto"/>
        <w:ind w:hanging="142"/>
        <w:rPr>
          <w:rFonts w:ascii="Times New Roman" w:hAnsi="Times New Roman" w:cs="Times New Roman"/>
          <w:i/>
          <w:iCs/>
          <w:sz w:val="24"/>
          <w:szCs w:val="24"/>
        </w:rPr>
      </w:pPr>
    </w:p>
    <w:p w14:paraId="6BEE3DF3" w14:textId="4A4B12FF" w:rsidR="008566BB" w:rsidRPr="00675E55" w:rsidRDefault="00363F56" w:rsidP="00622AA1">
      <w:pPr>
        <w:spacing w:after="0" w:line="240" w:lineRule="auto"/>
        <w:ind w:left="3540"/>
        <w:rPr>
          <w:rFonts w:ascii="Times New Roman" w:hAnsi="Times New Roman" w:cs="Times New Roman"/>
          <w:i/>
          <w:iCs/>
          <w:sz w:val="24"/>
          <w:szCs w:val="24"/>
        </w:rPr>
      </w:pPr>
      <w:r>
        <w:rPr>
          <w:rFonts w:ascii="Times New Roman" w:hAnsi="Times New Roman" w:cs="Times New Roman"/>
          <w:i/>
          <w:iCs/>
          <w:sz w:val="24"/>
          <w:szCs w:val="24"/>
        </w:rPr>
        <w:t>Mg</w:t>
      </w:r>
      <w:r w:rsidR="005C6F28" w:rsidRPr="00675E55">
        <w:rPr>
          <w:rFonts w:ascii="Times New Roman" w:hAnsi="Times New Roman" w:cs="Times New Roman"/>
          <w:i/>
          <w:iCs/>
          <w:sz w:val="24"/>
          <w:szCs w:val="24"/>
        </w:rPr>
        <w:t xml:space="preserve">r. </w:t>
      </w:r>
      <w:r>
        <w:rPr>
          <w:rFonts w:ascii="Times New Roman" w:hAnsi="Times New Roman" w:cs="Times New Roman"/>
          <w:i/>
          <w:iCs/>
          <w:sz w:val="24"/>
          <w:szCs w:val="24"/>
        </w:rPr>
        <w:t xml:space="preserve">Branislav </w:t>
      </w:r>
      <w:r w:rsidR="00FC4569">
        <w:rPr>
          <w:rFonts w:ascii="Times New Roman" w:hAnsi="Times New Roman" w:cs="Times New Roman"/>
          <w:i/>
          <w:iCs/>
          <w:sz w:val="24"/>
          <w:szCs w:val="24"/>
        </w:rPr>
        <w:t>Korec</w:t>
      </w:r>
      <w:r>
        <w:rPr>
          <w:rFonts w:ascii="Times New Roman" w:hAnsi="Times New Roman" w:cs="Times New Roman"/>
          <w:i/>
          <w:iCs/>
          <w:sz w:val="24"/>
          <w:szCs w:val="24"/>
        </w:rPr>
        <w:t>, LL.M</w:t>
      </w:r>
      <w:r w:rsidR="00741687" w:rsidRPr="00675E55">
        <w:rPr>
          <w:rFonts w:ascii="Times New Roman" w:hAnsi="Times New Roman" w:cs="Times New Roman"/>
          <w:i/>
          <w:iCs/>
          <w:sz w:val="24"/>
          <w:szCs w:val="24"/>
        </w:rPr>
        <w:t xml:space="preserve"> </w:t>
      </w:r>
    </w:p>
    <w:p w14:paraId="0BF4FF4F" w14:textId="1CAA2BCD" w:rsidR="005C6F28" w:rsidRDefault="00363F56" w:rsidP="00363F56">
      <w:pPr>
        <w:spacing w:after="0" w:line="240" w:lineRule="auto"/>
        <w:ind w:left="2832" w:firstLine="708"/>
        <w:rPr>
          <w:rFonts w:ascii="Times New Roman" w:hAnsi="Times New Roman" w:cs="Times New Roman"/>
          <w:i/>
          <w:iCs/>
          <w:sz w:val="24"/>
          <w:szCs w:val="24"/>
        </w:rPr>
      </w:pPr>
      <w:r>
        <w:rPr>
          <w:rFonts w:ascii="Times New Roman" w:hAnsi="Times New Roman" w:cs="Times New Roman"/>
          <w:i/>
          <w:iCs/>
          <w:sz w:val="24"/>
          <w:szCs w:val="24"/>
        </w:rPr>
        <w:t>Katedra ústavného práva</w:t>
      </w:r>
    </w:p>
    <w:p w14:paraId="22155B11" w14:textId="77777777" w:rsidR="00363F56" w:rsidRPr="00675E55" w:rsidRDefault="00363F56" w:rsidP="00363F56">
      <w:pPr>
        <w:spacing w:after="0" w:line="240" w:lineRule="auto"/>
        <w:ind w:left="3544"/>
        <w:rPr>
          <w:rFonts w:ascii="Times New Roman" w:hAnsi="Times New Roman" w:cs="Times New Roman"/>
          <w:i/>
          <w:iCs/>
          <w:sz w:val="24"/>
          <w:szCs w:val="24"/>
        </w:rPr>
      </w:pPr>
      <w:r w:rsidRPr="00675E55">
        <w:rPr>
          <w:rFonts w:ascii="Times New Roman" w:hAnsi="Times New Roman" w:cs="Times New Roman"/>
          <w:i/>
          <w:iCs/>
          <w:sz w:val="24"/>
          <w:szCs w:val="24"/>
        </w:rPr>
        <w:t>Právnická fakulta Univerzity Komenského</w:t>
      </w:r>
    </w:p>
    <w:p w14:paraId="1354C40C" w14:textId="77777777" w:rsidR="00363F56" w:rsidRPr="00675E55" w:rsidRDefault="00363F56" w:rsidP="00363F56">
      <w:pPr>
        <w:spacing w:after="0" w:line="240" w:lineRule="auto"/>
        <w:ind w:left="3544"/>
        <w:rPr>
          <w:rFonts w:ascii="Times New Roman" w:hAnsi="Times New Roman" w:cs="Times New Roman"/>
          <w:i/>
          <w:iCs/>
          <w:sz w:val="24"/>
          <w:szCs w:val="24"/>
        </w:rPr>
      </w:pPr>
      <w:r w:rsidRPr="00675E55">
        <w:rPr>
          <w:rFonts w:ascii="Times New Roman" w:hAnsi="Times New Roman" w:cs="Times New Roman"/>
          <w:i/>
          <w:iCs/>
          <w:sz w:val="24"/>
          <w:szCs w:val="24"/>
        </w:rPr>
        <w:t>Šafárikovo nám. 6 P. O. BOX 313</w:t>
      </w:r>
    </w:p>
    <w:p w14:paraId="35F1B256" w14:textId="77777777" w:rsidR="00363F56" w:rsidRPr="00675E55" w:rsidRDefault="00363F56" w:rsidP="00363F56">
      <w:pPr>
        <w:spacing w:after="0" w:line="240" w:lineRule="auto"/>
        <w:ind w:left="3544"/>
        <w:rPr>
          <w:rFonts w:ascii="Times New Roman" w:hAnsi="Times New Roman" w:cs="Times New Roman"/>
          <w:i/>
          <w:iCs/>
          <w:sz w:val="24"/>
          <w:szCs w:val="24"/>
        </w:rPr>
      </w:pPr>
      <w:r w:rsidRPr="00675E55">
        <w:rPr>
          <w:rFonts w:ascii="Times New Roman" w:hAnsi="Times New Roman" w:cs="Times New Roman"/>
          <w:i/>
          <w:iCs/>
          <w:sz w:val="24"/>
          <w:szCs w:val="24"/>
        </w:rPr>
        <w:t>810 00 Bratislava</w:t>
      </w:r>
    </w:p>
    <w:p w14:paraId="58ECD443" w14:textId="04FE8CB2" w:rsidR="00851C84" w:rsidRPr="00675E55" w:rsidRDefault="005C6F28" w:rsidP="005548B7">
      <w:pPr>
        <w:spacing w:after="0" w:line="240" w:lineRule="auto"/>
        <w:ind w:firstLine="3544"/>
        <w:rPr>
          <w:rFonts w:ascii="Times New Roman" w:hAnsi="Times New Roman" w:cs="Times New Roman"/>
          <w:i/>
          <w:iCs/>
          <w:color w:val="0070C0"/>
          <w:sz w:val="24"/>
          <w:szCs w:val="24"/>
          <w:u w:val="single"/>
        </w:rPr>
      </w:pPr>
      <w:r w:rsidRPr="47D31F89">
        <w:rPr>
          <w:rFonts w:ascii="Times New Roman" w:hAnsi="Times New Roman" w:cs="Times New Roman"/>
          <w:i/>
          <w:iCs/>
          <w:sz w:val="24"/>
          <w:szCs w:val="24"/>
        </w:rPr>
        <w:t xml:space="preserve">e-mail: </w:t>
      </w:r>
      <w:r w:rsidR="00363F56" w:rsidRPr="47D31F89">
        <w:rPr>
          <w:rFonts w:ascii="Times New Roman" w:hAnsi="Times New Roman" w:cs="Times New Roman"/>
          <w:i/>
          <w:iCs/>
          <w:color w:val="0070C0"/>
          <w:sz w:val="24"/>
          <w:szCs w:val="24"/>
          <w:u w:val="single"/>
        </w:rPr>
        <w:t>korec17@uniba.sk</w:t>
      </w:r>
    </w:p>
    <w:p w14:paraId="6E034E48" w14:textId="77777777" w:rsidR="00FC4569" w:rsidRDefault="00FC4569" w:rsidP="00941BED">
      <w:pPr>
        <w:spacing w:line="240" w:lineRule="auto"/>
        <w:rPr>
          <w:rFonts w:ascii="Times New Roman" w:hAnsi="Times New Roman" w:cs="Times New Roman"/>
          <w:bCs/>
          <w:sz w:val="24"/>
          <w:szCs w:val="24"/>
        </w:rPr>
      </w:pPr>
    </w:p>
    <w:p w14:paraId="7B2EBA84" w14:textId="77777777" w:rsidR="00FC4569" w:rsidRDefault="00FC4569" w:rsidP="00941BED">
      <w:pPr>
        <w:spacing w:line="240" w:lineRule="auto"/>
        <w:rPr>
          <w:rFonts w:ascii="Times New Roman" w:hAnsi="Times New Roman" w:cs="Times New Roman"/>
          <w:bCs/>
          <w:sz w:val="24"/>
          <w:szCs w:val="24"/>
        </w:rPr>
      </w:pPr>
    </w:p>
    <w:p w14:paraId="2D792A0C" w14:textId="0FDF0E27" w:rsidR="00386FD6" w:rsidRPr="00FC4569" w:rsidRDefault="00941BED" w:rsidP="00941BED">
      <w:pPr>
        <w:spacing w:line="240" w:lineRule="auto"/>
        <w:rPr>
          <w:rFonts w:ascii="Times New Roman" w:hAnsi="Times New Roman" w:cs="Times New Roman"/>
          <w:bCs/>
          <w:sz w:val="24"/>
          <w:szCs w:val="24"/>
        </w:rPr>
      </w:pPr>
      <w:r w:rsidRPr="00941BED">
        <w:rPr>
          <w:rFonts w:ascii="Times New Roman" w:hAnsi="Times New Roman" w:cs="Times New Roman"/>
          <w:bCs/>
          <w:sz w:val="24"/>
          <w:szCs w:val="24"/>
        </w:rPr>
        <w:t xml:space="preserve">Recenzent: </w:t>
      </w:r>
      <w:r w:rsidR="00FC4569" w:rsidRPr="00FC4569">
        <w:rPr>
          <w:rFonts w:ascii="Times New Roman" w:hAnsi="Times New Roman" w:cs="Times New Roman"/>
          <w:iCs/>
          <w:sz w:val="24"/>
          <w:szCs w:val="24"/>
        </w:rPr>
        <w:t>pplk. JUDr. Matej Kostrec, PhD.</w:t>
      </w:r>
    </w:p>
    <w:sectPr w:rsidR="00386FD6" w:rsidRPr="00FC45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8046C" w14:textId="77777777" w:rsidR="00D746D1" w:rsidRDefault="00D746D1" w:rsidP="005E595E">
      <w:pPr>
        <w:spacing w:after="0" w:line="240" w:lineRule="auto"/>
      </w:pPr>
      <w:r>
        <w:separator/>
      </w:r>
    </w:p>
  </w:endnote>
  <w:endnote w:type="continuationSeparator" w:id="0">
    <w:p w14:paraId="0A31A083" w14:textId="77777777" w:rsidR="00D746D1" w:rsidRDefault="00D746D1" w:rsidP="005E5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ADCBC" w14:textId="77777777" w:rsidR="00D746D1" w:rsidRDefault="00D746D1" w:rsidP="005E595E">
      <w:pPr>
        <w:spacing w:after="0" w:line="240" w:lineRule="auto"/>
      </w:pPr>
      <w:r>
        <w:separator/>
      </w:r>
    </w:p>
  </w:footnote>
  <w:footnote w:type="continuationSeparator" w:id="0">
    <w:p w14:paraId="61E0681C" w14:textId="77777777" w:rsidR="00D746D1" w:rsidRDefault="00D746D1" w:rsidP="005E595E">
      <w:pPr>
        <w:spacing w:after="0" w:line="240" w:lineRule="auto"/>
      </w:pPr>
      <w:r>
        <w:continuationSeparator/>
      </w:r>
    </w:p>
  </w:footnote>
  <w:footnote w:id="1">
    <w:p w14:paraId="2A35E54C" w14:textId="0E3F5772" w:rsidR="00FC6D71" w:rsidRPr="00D515D1" w:rsidRDefault="00FC6D71" w:rsidP="00FC6D71">
      <w:pPr>
        <w:pStyle w:val="Textpoznmkypodiarou"/>
        <w:jc w:val="both"/>
      </w:pPr>
      <w:r w:rsidRPr="00D515D1">
        <w:rPr>
          <w:rStyle w:val="Odkaznapoznmkupodiarou"/>
          <w:rFonts w:ascii="Times New Roman" w:hAnsi="Times New Roman"/>
        </w:rPr>
        <w:footnoteRef/>
      </w:r>
      <w:r>
        <w:rPr>
          <w:rFonts w:ascii="Times New Roman" w:hAnsi="Times New Roman"/>
        </w:rPr>
        <w:t>ADAMKOVIČ</w:t>
      </w:r>
      <w:r w:rsidRPr="00D515D1">
        <w:rPr>
          <w:rFonts w:ascii="Times New Roman" w:hAnsi="Times New Roman"/>
        </w:rPr>
        <w:t xml:space="preserve">, </w:t>
      </w:r>
      <w:r>
        <w:rPr>
          <w:rFonts w:ascii="Times New Roman" w:hAnsi="Times New Roman"/>
        </w:rPr>
        <w:t>M</w:t>
      </w:r>
      <w:r w:rsidRPr="00D515D1">
        <w:rPr>
          <w:rFonts w:ascii="Times New Roman" w:hAnsi="Times New Roman"/>
        </w:rPr>
        <w:t xml:space="preserve">. </w:t>
      </w:r>
      <w:r w:rsidRPr="00526C91">
        <w:rPr>
          <w:rFonts w:ascii="Times New Roman" w:hAnsi="Times New Roman"/>
          <w:iCs/>
        </w:rPr>
        <w:t>Šírenie poplašnej správy a aplikačné problémy v kontexte súčasného smerovania spoločnosti.</w:t>
      </w:r>
      <w:r w:rsidRPr="00D515D1">
        <w:rPr>
          <w:rFonts w:ascii="Times New Roman" w:hAnsi="Times New Roman"/>
          <w:i/>
        </w:rPr>
        <w:t xml:space="preserve"> </w:t>
      </w:r>
      <w:r w:rsidRPr="00574E46">
        <w:rPr>
          <w:rFonts w:ascii="Times New Roman" w:hAnsi="Times New Roman"/>
          <w:iCs/>
        </w:rPr>
        <w:t>In:</w:t>
      </w:r>
      <w:r>
        <w:rPr>
          <w:rFonts w:ascii="Times New Roman" w:hAnsi="Times New Roman"/>
          <w:iCs/>
        </w:rPr>
        <w:t xml:space="preserve"> </w:t>
      </w:r>
      <w:r w:rsidRPr="00526C91">
        <w:rPr>
          <w:rFonts w:ascii="Times New Roman" w:hAnsi="Times New Roman"/>
          <w:i/>
        </w:rPr>
        <w:t>Zborník príspevkov z 12. ročníka interdisciplinárnej celoštátnej vedeckej konferencie s medzinárodnou účasťou – Aktuálne otázky trestného práva v teórii a praxi</w:t>
      </w:r>
      <w:r>
        <w:rPr>
          <w:rFonts w:ascii="Times New Roman" w:hAnsi="Times New Roman"/>
          <w:iCs/>
        </w:rPr>
        <w:t xml:space="preserve"> </w:t>
      </w:r>
      <w:r w:rsidRPr="00526C91">
        <w:rPr>
          <w:rFonts w:ascii="Times New Roman" w:hAnsi="Times New Roman"/>
          <w:i/>
        </w:rPr>
        <w:t>konanej 12. marca 2024</w:t>
      </w:r>
      <w:r>
        <w:rPr>
          <w:rFonts w:ascii="Times New Roman" w:hAnsi="Times New Roman"/>
          <w:iCs/>
        </w:rPr>
        <w:t>, s. 24</w:t>
      </w:r>
      <w:r w:rsidR="00526C91">
        <w:rPr>
          <w:rFonts w:ascii="Times New Roman" w:hAnsi="Times New Roman"/>
          <w:iCs/>
        </w:rPr>
        <w:t>.</w:t>
      </w:r>
      <w:r>
        <w:rPr>
          <w:rFonts w:ascii="Times New Roman" w:hAnsi="Times New Roman"/>
          <w:iCs/>
        </w:rPr>
        <w:t xml:space="preserve"> </w:t>
      </w:r>
      <w:r>
        <w:rPr>
          <w:rFonts w:ascii="Times New Roman" w:hAnsi="Times New Roman"/>
          <w:i/>
        </w:rPr>
        <w:t xml:space="preserve">       </w:t>
      </w:r>
    </w:p>
  </w:footnote>
  <w:footnote w:id="2">
    <w:p w14:paraId="4309E85D" w14:textId="56336F3D" w:rsidR="00B30BD9" w:rsidRDefault="00B30BD9" w:rsidP="00D600CD">
      <w:pPr>
        <w:pStyle w:val="Textpoznmkypodiarou"/>
      </w:pPr>
      <w:r w:rsidRPr="00934EAF">
        <w:rPr>
          <w:vertAlign w:val="superscript"/>
        </w:rPr>
        <w:footnoteRef/>
      </w:r>
      <w:r>
        <w:rPr>
          <w:rFonts w:ascii="Times New Roman" w:hAnsi="Times New Roman"/>
        </w:rPr>
        <w:t>PL. ÚS 19/98</w:t>
      </w:r>
      <w:r w:rsidR="00526C91">
        <w:rPr>
          <w:rFonts w:ascii="Times New Roman" w:hAnsi="Times New Roman"/>
        </w:rPr>
        <w:t>.</w:t>
      </w:r>
    </w:p>
  </w:footnote>
  <w:footnote w:id="3">
    <w:p w14:paraId="13BBD705" w14:textId="34783C0F" w:rsidR="00B30BD9" w:rsidRPr="00D565CD" w:rsidRDefault="00B30BD9" w:rsidP="008F5841">
      <w:pPr>
        <w:spacing w:after="0" w:line="240" w:lineRule="auto"/>
        <w:jc w:val="both"/>
        <w:rPr>
          <w:rFonts w:ascii="Times New Roman" w:hAnsi="Times New Roman"/>
          <w:i/>
          <w:iCs/>
        </w:rPr>
      </w:pPr>
      <w:r w:rsidRPr="00D565CD">
        <w:rPr>
          <w:rStyle w:val="Odkaznapoznmkupodiarou"/>
          <w:rFonts w:ascii="Times New Roman" w:hAnsi="Times New Roman"/>
          <w:i/>
          <w:iCs/>
        </w:rPr>
        <w:footnoteRef/>
      </w:r>
      <w:r w:rsidRPr="00D565CD">
        <w:rPr>
          <w:rFonts w:ascii="Times New Roman" w:eastAsia="Times New Roman" w:hAnsi="Times New Roman" w:cs="Times New Roman"/>
          <w:i/>
          <w:iCs/>
          <w:sz w:val="20"/>
          <w:szCs w:val="20"/>
          <w:lang w:eastAsia="sk-SK"/>
        </w:rPr>
        <w:t>§ 2 ods. 1 zákona č. 181/2014 Z. z. o volebnej kampani a o zmene a doplnení zákona č. </w:t>
      </w:r>
      <w:hyperlink r:id="rId1">
        <w:r w:rsidRPr="00D565CD">
          <w:rPr>
            <w:rFonts w:ascii="Times New Roman" w:eastAsia="Times New Roman" w:hAnsi="Times New Roman" w:cs="Times New Roman"/>
            <w:i/>
            <w:iCs/>
            <w:sz w:val="20"/>
            <w:szCs w:val="20"/>
            <w:lang w:eastAsia="sk-SK"/>
          </w:rPr>
          <w:t>85/2005 Z. z.</w:t>
        </w:r>
      </w:hyperlink>
      <w:r w:rsidRPr="00D565CD">
        <w:rPr>
          <w:rFonts w:ascii="Times New Roman" w:eastAsia="Times New Roman" w:hAnsi="Times New Roman" w:cs="Times New Roman"/>
          <w:i/>
          <w:iCs/>
          <w:sz w:val="20"/>
          <w:szCs w:val="20"/>
          <w:lang w:eastAsia="sk-SK"/>
        </w:rPr>
        <w:t> </w:t>
      </w:r>
      <w:r w:rsidRPr="00D565CD">
        <w:rPr>
          <w:rFonts w:ascii="Times New Roman" w:eastAsia="Times New Roman" w:hAnsi="Times New Roman" w:cs="Times New Roman"/>
          <w:i/>
          <w:iCs/>
          <w:sz w:val="20"/>
          <w:szCs w:val="20"/>
          <w:lang w:eastAsia="sk-SK"/>
        </w:rPr>
        <w:br/>
        <w:t>o politických stranách a politických hnutiach v znení neskorších predpisov</w:t>
      </w:r>
      <w:r w:rsidR="00D565CD">
        <w:rPr>
          <w:rFonts w:ascii="Times New Roman" w:eastAsia="Times New Roman" w:hAnsi="Times New Roman" w:cs="Times New Roman"/>
          <w:i/>
          <w:iCs/>
          <w:sz w:val="20"/>
          <w:szCs w:val="20"/>
          <w:lang w:eastAsia="sk-SK"/>
        </w:rPr>
        <w:t>.</w:t>
      </w:r>
    </w:p>
  </w:footnote>
  <w:footnote w:id="4">
    <w:p w14:paraId="7A58AC0C" w14:textId="71A6512A" w:rsidR="00B30BD9" w:rsidRPr="008B39B2" w:rsidRDefault="00B30BD9" w:rsidP="003A4887">
      <w:pPr>
        <w:spacing w:after="0" w:line="240" w:lineRule="auto"/>
        <w:jc w:val="both"/>
        <w:rPr>
          <w:rFonts w:ascii="Times New Roman" w:hAnsi="Times New Roman"/>
        </w:rPr>
      </w:pPr>
      <w:r w:rsidRPr="008B39B2">
        <w:rPr>
          <w:rStyle w:val="Odkaznapoznmkupodiarou"/>
          <w:rFonts w:ascii="Times New Roman" w:hAnsi="Times New Roman"/>
        </w:rPr>
        <w:footnoteRef/>
      </w:r>
      <w:r>
        <w:rPr>
          <w:rFonts w:ascii="Times New Roman" w:eastAsia="Times New Roman" w:hAnsi="Times New Roman" w:cs="Times New Roman"/>
          <w:sz w:val="20"/>
          <w:szCs w:val="20"/>
          <w:lang w:eastAsia="sk-SK"/>
        </w:rPr>
        <w:t xml:space="preserve">Podľa </w:t>
      </w:r>
      <w:r w:rsidRPr="00DF0059">
        <w:rPr>
          <w:rFonts w:ascii="Times New Roman" w:eastAsia="Times New Roman" w:hAnsi="Times New Roman" w:cs="Times New Roman"/>
          <w:sz w:val="20"/>
          <w:szCs w:val="20"/>
          <w:lang w:eastAsia="sk-SK"/>
        </w:rPr>
        <w:t xml:space="preserve">§ 2 ods. </w:t>
      </w:r>
      <w:r>
        <w:rPr>
          <w:rFonts w:ascii="Times New Roman" w:eastAsia="Times New Roman" w:hAnsi="Times New Roman" w:cs="Times New Roman"/>
          <w:sz w:val="20"/>
          <w:szCs w:val="20"/>
          <w:lang w:eastAsia="sk-SK"/>
        </w:rPr>
        <w:t>2</w:t>
      </w:r>
      <w:r w:rsidRPr="00DF0059">
        <w:rPr>
          <w:rFonts w:ascii="Times New Roman" w:eastAsia="Times New Roman" w:hAnsi="Times New Roman" w:cs="Times New Roman"/>
          <w:sz w:val="20"/>
          <w:szCs w:val="20"/>
          <w:lang w:eastAsia="sk-SK"/>
        </w:rPr>
        <w:t xml:space="preserve"> zákona o volebnej kampani</w:t>
      </w:r>
      <w:r>
        <w:rPr>
          <w:rFonts w:ascii="Times New Roman" w:eastAsia="Times New Roman" w:hAnsi="Times New Roman" w:cs="Times New Roman"/>
          <w:sz w:val="20"/>
          <w:szCs w:val="20"/>
          <w:lang w:eastAsia="sk-SK"/>
        </w:rPr>
        <w:t xml:space="preserve"> sa táto začína </w:t>
      </w:r>
      <w:r w:rsidRPr="008F5841">
        <w:rPr>
          <w:rFonts w:ascii="Times New Roman" w:eastAsia="Times New Roman" w:hAnsi="Times New Roman" w:cs="Times New Roman"/>
          <w:sz w:val="20"/>
          <w:szCs w:val="20"/>
          <w:lang w:eastAsia="sk-SK"/>
        </w:rPr>
        <w:t xml:space="preserve">dňom uverejnenia rozhodnutia o vyhlásení volieb </w:t>
      </w:r>
      <w:r>
        <w:rPr>
          <w:rFonts w:ascii="Times New Roman" w:eastAsia="Times New Roman" w:hAnsi="Times New Roman" w:cs="Times New Roman"/>
          <w:sz w:val="20"/>
          <w:szCs w:val="20"/>
          <w:lang w:eastAsia="sk-SK"/>
        </w:rPr>
        <w:br/>
      </w:r>
      <w:r w:rsidRPr="008F5841">
        <w:rPr>
          <w:rFonts w:ascii="Times New Roman" w:eastAsia="Times New Roman" w:hAnsi="Times New Roman" w:cs="Times New Roman"/>
          <w:sz w:val="20"/>
          <w:szCs w:val="20"/>
          <w:lang w:eastAsia="sk-SK"/>
        </w:rPr>
        <w:t>v Zbierke zákonov Slovenskej republiky (ďalej len „vyhlásenie volieb“) a končí 48 hodín predo dňom konania volieb.</w:t>
      </w:r>
      <w:r>
        <w:rPr>
          <w:rFonts w:ascii="Times New Roman" w:eastAsia="Times New Roman" w:hAnsi="Times New Roman" w:cs="Times New Roman"/>
          <w:sz w:val="20"/>
          <w:szCs w:val="20"/>
          <w:lang w:eastAsia="sk-SK"/>
        </w:rPr>
        <w:t xml:space="preserve"> V zmysle ustanovenia § 2 ods. 3 naposledy uvedeného zákona sa č</w:t>
      </w:r>
      <w:r w:rsidRPr="008F5841">
        <w:rPr>
          <w:rFonts w:ascii="Times New Roman" w:eastAsia="Times New Roman" w:hAnsi="Times New Roman" w:cs="Times New Roman"/>
          <w:sz w:val="20"/>
          <w:szCs w:val="20"/>
          <w:lang w:eastAsia="sk-SK"/>
        </w:rPr>
        <w:t xml:space="preserve">innosť iných subjektov </w:t>
      </w:r>
      <w:r>
        <w:rPr>
          <w:rFonts w:ascii="Times New Roman" w:eastAsia="Times New Roman" w:hAnsi="Times New Roman" w:cs="Times New Roman"/>
          <w:sz w:val="20"/>
          <w:szCs w:val="20"/>
          <w:lang w:eastAsia="sk-SK"/>
        </w:rPr>
        <w:br/>
      </w:r>
      <w:r w:rsidRPr="008F5841">
        <w:rPr>
          <w:rFonts w:ascii="Times New Roman" w:eastAsia="Times New Roman" w:hAnsi="Times New Roman" w:cs="Times New Roman"/>
          <w:sz w:val="20"/>
          <w:szCs w:val="20"/>
          <w:lang w:eastAsia="sk-SK"/>
        </w:rPr>
        <w:t xml:space="preserve">ako ustanovených v odseku 1 na podporu alebo v neprospech politických strán, koalícií politických strán </w:t>
      </w:r>
      <w:r>
        <w:rPr>
          <w:rFonts w:ascii="Times New Roman" w:eastAsia="Times New Roman" w:hAnsi="Times New Roman" w:cs="Times New Roman"/>
          <w:sz w:val="20"/>
          <w:szCs w:val="20"/>
          <w:lang w:eastAsia="sk-SK"/>
        </w:rPr>
        <w:br/>
      </w:r>
      <w:r w:rsidRPr="008F5841">
        <w:rPr>
          <w:rFonts w:ascii="Times New Roman" w:eastAsia="Times New Roman" w:hAnsi="Times New Roman" w:cs="Times New Roman"/>
          <w:sz w:val="20"/>
          <w:szCs w:val="20"/>
          <w:lang w:eastAsia="sk-SK"/>
        </w:rPr>
        <w:t>a kandidátov sa v čase ustanovenom na volebnú kampaň zakazuje</w:t>
      </w:r>
      <w:r>
        <w:rPr>
          <w:rFonts w:ascii="Times New Roman" w:eastAsia="Times New Roman" w:hAnsi="Times New Roman" w:cs="Times New Roman"/>
          <w:sz w:val="20"/>
          <w:szCs w:val="20"/>
          <w:lang w:eastAsia="sk-SK"/>
        </w:rPr>
        <w:t>.</w:t>
      </w:r>
    </w:p>
  </w:footnote>
  <w:footnote w:id="5">
    <w:p w14:paraId="37C70CC4" w14:textId="5B8C67D5" w:rsidR="00B30BD9" w:rsidRPr="008F445E" w:rsidRDefault="00B30BD9" w:rsidP="008F445E">
      <w:pPr>
        <w:spacing w:after="0" w:line="240" w:lineRule="auto"/>
        <w:jc w:val="both"/>
        <w:rPr>
          <w:rFonts w:ascii="Times New Roman" w:eastAsia="Times New Roman" w:hAnsi="Times New Roman" w:cs="Times New Roman"/>
          <w:sz w:val="20"/>
          <w:szCs w:val="20"/>
          <w:lang w:eastAsia="sk-SK"/>
        </w:rPr>
      </w:pPr>
      <w:r w:rsidRPr="008B39B2">
        <w:rPr>
          <w:rStyle w:val="Odkaznapoznmkupodiarou"/>
          <w:rFonts w:ascii="Times New Roman" w:hAnsi="Times New Roman"/>
        </w:rPr>
        <w:footnoteRef/>
      </w:r>
      <w:r>
        <w:rPr>
          <w:rFonts w:ascii="Times New Roman" w:eastAsia="Times New Roman" w:hAnsi="Times New Roman" w:cs="Times New Roman"/>
          <w:sz w:val="20"/>
          <w:szCs w:val="20"/>
          <w:lang w:eastAsia="sk-SK"/>
        </w:rPr>
        <w:t xml:space="preserve">Podľa </w:t>
      </w:r>
      <w:proofErr w:type="spellStart"/>
      <w:r w:rsidRPr="00C14E2F">
        <w:rPr>
          <w:rFonts w:ascii="Times New Roman" w:eastAsia="Times New Roman" w:hAnsi="Times New Roman" w:cs="Times New Roman"/>
          <w:i/>
          <w:sz w:val="20"/>
          <w:szCs w:val="20"/>
          <w:lang w:eastAsia="sk-SK"/>
        </w:rPr>
        <w:t>Global</w:t>
      </w:r>
      <w:proofErr w:type="spellEnd"/>
      <w:r w:rsidRPr="00C14E2F">
        <w:rPr>
          <w:rFonts w:ascii="Times New Roman" w:eastAsia="Times New Roman" w:hAnsi="Times New Roman" w:cs="Times New Roman"/>
          <w:i/>
          <w:sz w:val="20"/>
          <w:szCs w:val="20"/>
          <w:lang w:eastAsia="sk-SK"/>
        </w:rPr>
        <w:t xml:space="preserve"> </w:t>
      </w:r>
      <w:proofErr w:type="spellStart"/>
      <w:r w:rsidRPr="00C14E2F">
        <w:rPr>
          <w:rFonts w:ascii="Times New Roman" w:eastAsia="Times New Roman" w:hAnsi="Times New Roman" w:cs="Times New Roman"/>
          <w:i/>
          <w:sz w:val="20"/>
          <w:szCs w:val="20"/>
          <w:lang w:eastAsia="sk-SK"/>
        </w:rPr>
        <w:t>Digital</w:t>
      </w:r>
      <w:proofErr w:type="spellEnd"/>
      <w:r w:rsidRPr="00C14E2F">
        <w:rPr>
          <w:rFonts w:ascii="Times New Roman" w:eastAsia="Times New Roman" w:hAnsi="Times New Roman" w:cs="Times New Roman"/>
          <w:i/>
          <w:sz w:val="20"/>
          <w:szCs w:val="20"/>
          <w:lang w:eastAsia="sk-SK"/>
        </w:rPr>
        <w:t xml:space="preserve"> Report 2018</w:t>
      </w:r>
      <w:r>
        <w:rPr>
          <w:rFonts w:ascii="Times New Roman" w:eastAsia="Times New Roman" w:hAnsi="Times New Roman" w:cs="Times New Roman"/>
          <w:sz w:val="20"/>
          <w:szCs w:val="20"/>
          <w:lang w:eastAsia="sk-SK"/>
        </w:rPr>
        <w:t xml:space="preserve">, ktorú zverejňujú spoločnosti </w:t>
      </w:r>
      <w:proofErr w:type="spellStart"/>
      <w:r w:rsidRPr="003A4887">
        <w:rPr>
          <w:rFonts w:ascii="Times New Roman" w:eastAsia="Times New Roman" w:hAnsi="Times New Roman" w:cs="Times New Roman"/>
          <w:i/>
          <w:sz w:val="20"/>
          <w:szCs w:val="20"/>
          <w:lang w:eastAsia="sk-SK"/>
        </w:rPr>
        <w:t>We</w:t>
      </w:r>
      <w:proofErr w:type="spellEnd"/>
      <w:r w:rsidRPr="003A4887">
        <w:rPr>
          <w:rFonts w:ascii="Times New Roman" w:eastAsia="Times New Roman" w:hAnsi="Times New Roman" w:cs="Times New Roman"/>
          <w:i/>
          <w:sz w:val="20"/>
          <w:szCs w:val="20"/>
          <w:lang w:eastAsia="sk-SK"/>
        </w:rPr>
        <w:t xml:space="preserve"> Are </w:t>
      </w:r>
      <w:proofErr w:type="spellStart"/>
      <w:r w:rsidRPr="003A4887">
        <w:rPr>
          <w:rFonts w:ascii="Times New Roman" w:eastAsia="Times New Roman" w:hAnsi="Times New Roman" w:cs="Times New Roman"/>
          <w:i/>
          <w:sz w:val="20"/>
          <w:szCs w:val="20"/>
          <w:lang w:eastAsia="sk-SK"/>
        </w:rPr>
        <w:t>Social</w:t>
      </w:r>
      <w:proofErr w:type="spellEnd"/>
      <w:r>
        <w:rPr>
          <w:rFonts w:ascii="Times New Roman" w:eastAsia="Times New Roman" w:hAnsi="Times New Roman" w:cs="Times New Roman"/>
          <w:i/>
          <w:sz w:val="20"/>
          <w:szCs w:val="20"/>
          <w:lang w:eastAsia="sk-SK"/>
        </w:rPr>
        <w:t xml:space="preserve"> </w:t>
      </w:r>
      <w:r w:rsidRPr="00E37DD0">
        <w:rPr>
          <w:rFonts w:ascii="Times New Roman" w:eastAsia="Times New Roman" w:hAnsi="Times New Roman" w:cs="Times New Roman"/>
          <w:sz w:val="20"/>
          <w:szCs w:val="20"/>
          <w:lang w:eastAsia="sk-SK"/>
        </w:rPr>
        <w:t xml:space="preserve">(Medzinárodná digitálna </w:t>
      </w:r>
      <w:r>
        <w:rPr>
          <w:rFonts w:ascii="Times New Roman" w:eastAsia="Times New Roman" w:hAnsi="Times New Roman" w:cs="Times New Roman"/>
          <w:sz w:val="20"/>
          <w:szCs w:val="20"/>
          <w:lang w:eastAsia="sk-SK"/>
        </w:rPr>
        <w:br/>
      </w:r>
      <w:r w:rsidRPr="00E37DD0">
        <w:rPr>
          <w:rFonts w:ascii="Times New Roman" w:eastAsia="Times New Roman" w:hAnsi="Times New Roman" w:cs="Times New Roman"/>
          <w:sz w:val="20"/>
          <w:szCs w:val="20"/>
          <w:lang w:eastAsia="sk-SK"/>
        </w:rPr>
        <w:t>a marketingová agentúra založená v roku 2008 so sídlom v Londýne) a</w:t>
      </w:r>
      <w:r w:rsidRPr="003A4887">
        <w:rPr>
          <w:rFonts w:ascii="Times New Roman" w:eastAsia="Times New Roman" w:hAnsi="Times New Roman" w:cs="Times New Roman"/>
          <w:i/>
          <w:sz w:val="20"/>
          <w:szCs w:val="20"/>
          <w:lang w:eastAsia="sk-SK"/>
        </w:rPr>
        <w:t xml:space="preserve"> </w:t>
      </w:r>
      <w:proofErr w:type="spellStart"/>
      <w:r w:rsidRPr="003A4887">
        <w:rPr>
          <w:rFonts w:ascii="Times New Roman" w:eastAsia="Times New Roman" w:hAnsi="Times New Roman" w:cs="Times New Roman"/>
          <w:i/>
          <w:sz w:val="20"/>
          <w:szCs w:val="20"/>
          <w:lang w:eastAsia="sk-SK"/>
        </w:rPr>
        <w:t>Hootsuite</w:t>
      </w:r>
      <w:proofErr w:type="spellEnd"/>
      <w:r w:rsidRPr="003A4887">
        <w:rPr>
          <w:rFonts w:ascii="Times New Roman" w:eastAsia="Times New Roman" w:hAnsi="Times New Roman" w:cs="Times New Roman"/>
          <w:sz w:val="20"/>
          <w:szCs w:val="20"/>
          <w:lang w:eastAsia="sk-SK"/>
        </w:rPr>
        <w:t xml:space="preserve"> </w:t>
      </w:r>
      <w:r w:rsidRPr="00E37DD0">
        <w:rPr>
          <w:rFonts w:ascii="Times New Roman" w:eastAsia="Times New Roman" w:hAnsi="Times New Roman" w:cs="Times New Roman"/>
          <w:sz w:val="20"/>
          <w:szCs w:val="20"/>
          <w:lang w:eastAsia="sk-SK"/>
        </w:rPr>
        <w:t>(</w:t>
      </w:r>
      <w:r>
        <w:rPr>
          <w:rFonts w:ascii="Times New Roman" w:eastAsia="Times New Roman" w:hAnsi="Times New Roman" w:cs="Times New Roman"/>
          <w:sz w:val="20"/>
          <w:szCs w:val="20"/>
          <w:lang w:eastAsia="sk-SK"/>
        </w:rPr>
        <w:t>Softvérová spoločnosť, t</w:t>
      </w:r>
      <w:r w:rsidR="00D565CD">
        <w:rPr>
          <w:rFonts w:ascii="Times New Roman" w:eastAsia="Times New Roman" w:hAnsi="Times New Roman" w:cs="Times New Roman"/>
          <w:sz w:val="20"/>
          <w:szCs w:val="20"/>
          <w:lang w:eastAsia="sk-SK"/>
        </w:rPr>
        <w:t xml:space="preserve">akisto </w:t>
      </w:r>
      <w:r>
        <w:rPr>
          <w:rFonts w:ascii="Times New Roman" w:eastAsia="Times New Roman" w:hAnsi="Times New Roman" w:cs="Times New Roman"/>
          <w:sz w:val="20"/>
          <w:szCs w:val="20"/>
          <w:lang w:eastAsia="sk-SK"/>
        </w:rPr>
        <w:t xml:space="preserve">založená v roku 2008 so sídlom vo </w:t>
      </w:r>
      <w:r w:rsidRPr="00E37DD0">
        <w:rPr>
          <w:rFonts w:ascii="Times New Roman" w:eastAsia="Times New Roman" w:hAnsi="Times New Roman" w:cs="Times New Roman"/>
          <w:i/>
          <w:sz w:val="20"/>
          <w:szCs w:val="20"/>
          <w:lang w:eastAsia="sk-SK"/>
        </w:rPr>
        <w:t>Vancouveri</w:t>
      </w:r>
      <w:r>
        <w:rPr>
          <w:rFonts w:ascii="Times New Roman" w:eastAsia="Times New Roman" w:hAnsi="Times New Roman" w:cs="Times New Roman"/>
          <w:sz w:val="20"/>
          <w:szCs w:val="20"/>
          <w:lang w:eastAsia="sk-SK"/>
        </w:rPr>
        <w:t>)</w:t>
      </w:r>
      <w:r w:rsidR="00D565CD">
        <w:rPr>
          <w:rFonts w:ascii="Times New Roman" w:eastAsia="Times New Roman" w:hAnsi="Times New Roman" w:cs="Times New Roman"/>
          <w:sz w:val="20"/>
          <w:szCs w:val="20"/>
          <w:lang w:eastAsia="sk-SK"/>
        </w:rPr>
        <w:t>,</w:t>
      </w:r>
      <w:r>
        <w:rPr>
          <w:rFonts w:ascii="Times New Roman" w:eastAsia="Times New Roman" w:hAnsi="Times New Roman" w:cs="Times New Roman"/>
          <w:sz w:val="20"/>
          <w:szCs w:val="20"/>
          <w:lang w:eastAsia="sk-SK"/>
        </w:rPr>
        <w:t xml:space="preserve"> internet používa približne 53</w:t>
      </w:r>
      <w:r w:rsidR="00D565CD">
        <w:rPr>
          <w:rFonts w:ascii="Times New Roman" w:eastAsia="Times New Roman" w:hAnsi="Times New Roman" w:cs="Times New Roman"/>
          <w:sz w:val="20"/>
          <w:szCs w:val="20"/>
          <w:lang w:eastAsia="sk-SK"/>
        </w:rPr>
        <w:t xml:space="preserve"> </w:t>
      </w:r>
      <w:r>
        <w:rPr>
          <w:rFonts w:ascii="Times New Roman" w:eastAsia="Times New Roman" w:hAnsi="Times New Roman" w:cs="Times New Roman"/>
          <w:sz w:val="20"/>
          <w:szCs w:val="20"/>
          <w:lang w:eastAsia="sk-SK"/>
        </w:rPr>
        <w:t>% svetovej populácie, pričom sociálne média približne 3,2 miliardy</w:t>
      </w:r>
      <w:r w:rsidR="00C35571">
        <w:rPr>
          <w:rFonts w:ascii="Times New Roman" w:eastAsia="Times New Roman" w:hAnsi="Times New Roman" w:cs="Times New Roman"/>
          <w:sz w:val="20"/>
          <w:szCs w:val="20"/>
          <w:lang w:eastAsia="sk-SK"/>
        </w:rPr>
        <w:t xml:space="preserve"> </w:t>
      </w:r>
      <w:r>
        <w:rPr>
          <w:rFonts w:ascii="Times New Roman" w:eastAsia="Times New Roman" w:hAnsi="Times New Roman" w:cs="Times New Roman"/>
          <w:sz w:val="20"/>
          <w:szCs w:val="20"/>
          <w:lang w:eastAsia="sk-SK"/>
        </w:rPr>
        <w:t>používateľov (nárast o</w:t>
      </w:r>
      <w:r w:rsidR="00D565CD">
        <w:rPr>
          <w:rFonts w:ascii="Times New Roman" w:eastAsia="Times New Roman" w:hAnsi="Times New Roman" w:cs="Times New Roman"/>
          <w:sz w:val="20"/>
          <w:szCs w:val="20"/>
          <w:lang w:eastAsia="sk-SK"/>
        </w:rPr>
        <w:t> </w:t>
      </w:r>
      <w:r>
        <w:rPr>
          <w:rFonts w:ascii="Times New Roman" w:eastAsia="Times New Roman" w:hAnsi="Times New Roman" w:cs="Times New Roman"/>
          <w:sz w:val="20"/>
          <w:szCs w:val="20"/>
          <w:lang w:eastAsia="sk-SK"/>
        </w:rPr>
        <w:t>13</w:t>
      </w:r>
      <w:r w:rsidR="00D565CD">
        <w:rPr>
          <w:rFonts w:ascii="Times New Roman" w:eastAsia="Times New Roman" w:hAnsi="Times New Roman" w:cs="Times New Roman"/>
          <w:sz w:val="20"/>
          <w:szCs w:val="20"/>
          <w:lang w:eastAsia="sk-SK"/>
        </w:rPr>
        <w:t xml:space="preserve"> </w:t>
      </w:r>
      <w:r>
        <w:rPr>
          <w:rFonts w:ascii="Times New Roman" w:eastAsia="Times New Roman" w:hAnsi="Times New Roman" w:cs="Times New Roman"/>
          <w:sz w:val="20"/>
          <w:szCs w:val="20"/>
          <w:lang w:eastAsia="sk-SK"/>
        </w:rPr>
        <w:t xml:space="preserve">% oproti roku 2017). Za najvyužívanejšie sociálne platformy boli označené </w:t>
      </w:r>
      <w:r w:rsidRPr="00853693">
        <w:rPr>
          <w:rFonts w:ascii="Times New Roman" w:eastAsia="Times New Roman" w:hAnsi="Times New Roman" w:cs="Times New Roman"/>
          <w:i/>
          <w:sz w:val="20"/>
          <w:szCs w:val="20"/>
          <w:lang w:eastAsia="sk-SK"/>
        </w:rPr>
        <w:t>Facebook</w:t>
      </w:r>
      <w:r>
        <w:rPr>
          <w:rFonts w:ascii="Times New Roman" w:eastAsia="Times New Roman" w:hAnsi="Times New Roman" w:cs="Times New Roman"/>
          <w:sz w:val="20"/>
          <w:szCs w:val="20"/>
          <w:lang w:eastAsia="sk-SK"/>
        </w:rPr>
        <w:t xml:space="preserve">, </w:t>
      </w:r>
      <w:r w:rsidRPr="00853693">
        <w:rPr>
          <w:rFonts w:ascii="Times New Roman" w:eastAsia="Times New Roman" w:hAnsi="Times New Roman" w:cs="Times New Roman"/>
          <w:i/>
          <w:sz w:val="20"/>
          <w:szCs w:val="20"/>
          <w:lang w:eastAsia="sk-SK"/>
        </w:rPr>
        <w:t>YouTube</w:t>
      </w:r>
      <w:r>
        <w:rPr>
          <w:rFonts w:ascii="Times New Roman" w:eastAsia="Times New Roman" w:hAnsi="Times New Roman" w:cs="Times New Roman"/>
          <w:sz w:val="20"/>
          <w:szCs w:val="20"/>
          <w:lang w:eastAsia="sk-SK"/>
        </w:rPr>
        <w:t xml:space="preserve">, </w:t>
      </w:r>
      <w:r w:rsidRPr="00853693">
        <w:rPr>
          <w:rFonts w:ascii="Times New Roman" w:eastAsia="Times New Roman" w:hAnsi="Times New Roman" w:cs="Times New Roman"/>
          <w:i/>
          <w:sz w:val="20"/>
          <w:szCs w:val="20"/>
          <w:lang w:eastAsia="sk-SK"/>
        </w:rPr>
        <w:t>WhatsApp</w:t>
      </w:r>
      <w:r>
        <w:rPr>
          <w:rFonts w:ascii="Times New Roman" w:eastAsia="Times New Roman" w:hAnsi="Times New Roman" w:cs="Times New Roman"/>
          <w:sz w:val="20"/>
          <w:szCs w:val="20"/>
          <w:lang w:eastAsia="sk-SK"/>
        </w:rPr>
        <w:t xml:space="preserve">, </w:t>
      </w:r>
      <w:proofErr w:type="spellStart"/>
      <w:r w:rsidRPr="00853693">
        <w:rPr>
          <w:rFonts w:ascii="Times New Roman" w:eastAsia="Times New Roman" w:hAnsi="Times New Roman" w:cs="Times New Roman"/>
          <w:i/>
          <w:sz w:val="20"/>
          <w:szCs w:val="20"/>
          <w:lang w:eastAsia="sk-SK"/>
        </w:rPr>
        <w:t>WeChat</w:t>
      </w:r>
      <w:proofErr w:type="spellEnd"/>
      <w:r>
        <w:rPr>
          <w:rFonts w:ascii="Times New Roman" w:eastAsia="Times New Roman" w:hAnsi="Times New Roman" w:cs="Times New Roman"/>
          <w:sz w:val="20"/>
          <w:szCs w:val="20"/>
          <w:lang w:eastAsia="sk-SK"/>
        </w:rPr>
        <w:t xml:space="preserve"> a pod. V tejto s</w:t>
      </w:r>
      <w:r w:rsidR="00D565CD">
        <w:rPr>
          <w:rFonts w:ascii="Times New Roman" w:eastAsia="Times New Roman" w:hAnsi="Times New Roman" w:cs="Times New Roman"/>
          <w:sz w:val="20"/>
          <w:szCs w:val="20"/>
          <w:lang w:eastAsia="sk-SK"/>
        </w:rPr>
        <w:t xml:space="preserve">úvislosti je potrebné zamerať sa aj na </w:t>
      </w:r>
      <w:r w:rsidRPr="00C14E2F">
        <w:rPr>
          <w:rFonts w:ascii="Times New Roman" w:eastAsia="Times New Roman" w:hAnsi="Times New Roman" w:cs="Times New Roman"/>
          <w:i/>
          <w:sz w:val="20"/>
          <w:szCs w:val="20"/>
          <w:lang w:eastAsia="sk-SK"/>
        </w:rPr>
        <w:t xml:space="preserve">Reuters </w:t>
      </w:r>
      <w:proofErr w:type="spellStart"/>
      <w:r w:rsidRPr="00C14E2F">
        <w:rPr>
          <w:rFonts w:ascii="Times New Roman" w:eastAsia="Times New Roman" w:hAnsi="Times New Roman" w:cs="Times New Roman"/>
          <w:i/>
          <w:sz w:val="20"/>
          <w:szCs w:val="20"/>
          <w:lang w:eastAsia="sk-SK"/>
        </w:rPr>
        <w:t>Institute</w:t>
      </w:r>
      <w:proofErr w:type="spellEnd"/>
      <w:r w:rsidRPr="00C14E2F">
        <w:rPr>
          <w:rFonts w:ascii="Times New Roman" w:eastAsia="Times New Roman" w:hAnsi="Times New Roman" w:cs="Times New Roman"/>
          <w:i/>
          <w:sz w:val="20"/>
          <w:szCs w:val="20"/>
          <w:lang w:eastAsia="sk-SK"/>
        </w:rPr>
        <w:t xml:space="preserve"> </w:t>
      </w:r>
      <w:proofErr w:type="spellStart"/>
      <w:r w:rsidRPr="00C14E2F">
        <w:rPr>
          <w:rFonts w:ascii="Times New Roman" w:eastAsia="Times New Roman" w:hAnsi="Times New Roman" w:cs="Times New Roman"/>
          <w:i/>
          <w:sz w:val="20"/>
          <w:szCs w:val="20"/>
          <w:lang w:eastAsia="sk-SK"/>
        </w:rPr>
        <w:t>Digital</w:t>
      </w:r>
      <w:proofErr w:type="spellEnd"/>
      <w:r w:rsidRPr="00C14E2F">
        <w:rPr>
          <w:rFonts w:ascii="Times New Roman" w:eastAsia="Times New Roman" w:hAnsi="Times New Roman" w:cs="Times New Roman"/>
          <w:i/>
          <w:sz w:val="20"/>
          <w:szCs w:val="20"/>
          <w:lang w:eastAsia="sk-SK"/>
        </w:rPr>
        <w:t xml:space="preserve"> News Report 2017</w:t>
      </w:r>
      <w:r>
        <w:rPr>
          <w:rFonts w:eastAsia="Times New Roman"/>
          <w:sz w:val="20"/>
          <w:szCs w:val="20"/>
        </w:rPr>
        <w:t xml:space="preserve">. </w:t>
      </w:r>
      <w:r w:rsidRPr="00C14E2F">
        <w:rPr>
          <w:rFonts w:ascii="Times New Roman" w:eastAsia="Times New Roman" w:hAnsi="Times New Roman" w:cs="Times New Roman"/>
          <w:sz w:val="20"/>
          <w:szCs w:val="20"/>
          <w:lang w:eastAsia="sk-SK"/>
        </w:rPr>
        <w:t>Z</w:t>
      </w:r>
      <w:r>
        <w:rPr>
          <w:rFonts w:ascii="Times New Roman" w:eastAsia="Times New Roman" w:hAnsi="Times New Roman" w:cs="Times New Roman"/>
          <w:sz w:val="20"/>
          <w:szCs w:val="20"/>
          <w:lang w:eastAsia="sk-SK"/>
        </w:rPr>
        <w:t> uvedeného vyplýva (</w:t>
      </w:r>
      <w:r w:rsidR="00D565CD">
        <w:rPr>
          <w:rFonts w:ascii="Times New Roman" w:eastAsia="Times New Roman" w:hAnsi="Times New Roman" w:cs="Times New Roman"/>
          <w:sz w:val="20"/>
          <w:szCs w:val="20"/>
          <w:lang w:eastAsia="sk-SK"/>
        </w:rPr>
        <w:t>sk</w:t>
      </w:r>
      <w:r>
        <w:rPr>
          <w:rFonts w:ascii="Times New Roman" w:eastAsia="Times New Roman" w:hAnsi="Times New Roman" w:cs="Times New Roman"/>
          <w:sz w:val="20"/>
          <w:szCs w:val="20"/>
          <w:lang w:eastAsia="sk-SK"/>
        </w:rPr>
        <w:t>rátene), že vyššie uvedené platformy sú dominantným informačným zdrojom mladého elektorátu vo vekovej škále od 18 do 34 rokov. Predmetná štúdia uvádza, že 54</w:t>
      </w:r>
      <w:r w:rsidR="00D565CD">
        <w:rPr>
          <w:rFonts w:ascii="Times New Roman" w:eastAsia="Times New Roman" w:hAnsi="Times New Roman" w:cs="Times New Roman"/>
          <w:sz w:val="20"/>
          <w:szCs w:val="20"/>
          <w:lang w:eastAsia="sk-SK"/>
        </w:rPr>
        <w:t xml:space="preserve"> </w:t>
      </w:r>
      <w:r>
        <w:rPr>
          <w:rFonts w:ascii="Times New Roman" w:eastAsia="Times New Roman" w:hAnsi="Times New Roman" w:cs="Times New Roman"/>
          <w:sz w:val="20"/>
          <w:szCs w:val="20"/>
          <w:lang w:eastAsia="sk-SK"/>
        </w:rPr>
        <w:t>% respondentov preferuje pri vyhľadávaní informácií internet. Osobitne vyššie označené platformy a sociálne siete pred redakčnou selekciou.</w:t>
      </w:r>
    </w:p>
  </w:footnote>
  <w:footnote w:id="6">
    <w:p w14:paraId="78B8D6F9" w14:textId="77777777" w:rsidR="00B30BD9" w:rsidRPr="00D565CD" w:rsidRDefault="00B30BD9" w:rsidP="00C542BB">
      <w:pPr>
        <w:spacing w:after="0" w:line="240" w:lineRule="auto"/>
        <w:jc w:val="both"/>
        <w:rPr>
          <w:i/>
          <w:iCs/>
        </w:rPr>
      </w:pPr>
      <w:r w:rsidRPr="00D63BFB">
        <w:rPr>
          <w:sz w:val="20"/>
          <w:szCs w:val="20"/>
          <w:vertAlign w:val="superscript"/>
        </w:rPr>
        <w:footnoteRef/>
      </w:r>
      <w:r w:rsidRPr="00D63BFB">
        <w:rPr>
          <w:sz w:val="20"/>
          <w:szCs w:val="20"/>
          <w:vertAlign w:val="superscript"/>
        </w:rPr>
        <w:t xml:space="preserve"> </w:t>
      </w:r>
      <w:r w:rsidRPr="007201D2">
        <w:rPr>
          <w:rFonts w:ascii="Times New Roman" w:eastAsia="Times New Roman" w:hAnsi="Times New Roman" w:cs="Times New Roman"/>
          <w:sz w:val="20"/>
          <w:szCs w:val="20"/>
          <w:lang w:eastAsia="sk-SK"/>
        </w:rPr>
        <w:t xml:space="preserve">§ </w:t>
      </w:r>
      <w:r w:rsidRPr="00D565CD">
        <w:rPr>
          <w:rFonts w:ascii="Times New Roman" w:eastAsia="Times New Roman" w:hAnsi="Times New Roman" w:cs="Times New Roman"/>
          <w:i/>
          <w:iCs/>
          <w:sz w:val="20"/>
          <w:szCs w:val="20"/>
          <w:lang w:eastAsia="sk-SK"/>
        </w:rPr>
        <w:t>14 ods.1 zákona číslo 181/2014 Z. z. o volebnej kampani a o zmene a doplnení zákona č. </w:t>
      </w:r>
      <w:hyperlink r:id="rId2" w:tooltip="Odkaz na predpis alebo ustanovenie" w:history="1">
        <w:r w:rsidRPr="00D565CD">
          <w:rPr>
            <w:rFonts w:ascii="Times New Roman" w:eastAsia="Times New Roman" w:hAnsi="Times New Roman" w:cs="Times New Roman"/>
            <w:i/>
            <w:iCs/>
            <w:sz w:val="20"/>
            <w:szCs w:val="20"/>
            <w:lang w:eastAsia="sk-SK"/>
          </w:rPr>
          <w:t>85/2005 Z. z.</w:t>
        </w:r>
      </w:hyperlink>
      <w:r w:rsidRPr="00D565CD">
        <w:rPr>
          <w:rFonts w:ascii="Times New Roman" w:eastAsia="Times New Roman" w:hAnsi="Times New Roman" w:cs="Times New Roman"/>
          <w:i/>
          <w:iCs/>
          <w:sz w:val="20"/>
          <w:szCs w:val="20"/>
          <w:lang w:eastAsia="sk-SK"/>
        </w:rPr>
        <w:t> </w:t>
      </w:r>
      <w:r w:rsidRPr="00D565CD">
        <w:rPr>
          <w:rFonts w:ascii="Times New Roman" w:eastAsia="Times New Roman" w:hAnsi="Times New Roman" w:cs="Times New Roman"/>
          <w:i/>
          <w:iCs/>
          <w:sz w:val="20"/>
          <w:szCs w:val="20"/>
          <w:lang w:eastAsia="sk-SK"/>
        </w:rPr>
        <w:br/>
        <w:t>o politických stranách a politických hnutiach v znení neskorších predpisov</w:t>
      </w:r>
    </w:p>
  </w:footnote>
  <w:footnote w:id="7">
    <w:p w14:paraId="335B7CF6" w14:textId="31F66628" w:rsidR="00B30BD9" w:rsidRDefault="00B30BD9" w:rsidP="00C542BB">
      <w:pPr>
        <w:pStyle w:val="Textpoznmkypodiarou"/>
      </w:pPr>
      <w:r w:rsidRPr="740F47D2">
        <w:rPr>
          <w:rStyle w:val="Odkaznapoznmkupodiarou"/>
        </w:rPr>
        <w:footnoteRef/>
      </w:r>
      <w:r>
        <w:t xml:space="preserve"> </w:t>
      </w:r>
      <w:r w:rsidRPr="00C542BB">
        <w:rPr>
          <w:rFonts w:ascii="Times New Roman" w:hAnsi="Times New Roman"/>
        </w:rPr>
        <w:t>PL. ÚS 32/2015</w:t>
      </w:r>
      <w:r w:rsidR="00D565CD">
        <w:rPr>
          <w:rFonts w:ascii="Times New Roman" w:hAnsi="Times New Roman"/>
        </w:rPr>
        <w:t>.</w:t>
      </w:r>
    </w:p>
  </w:footnote>
  <w:footnote w:id="8">
    <w:p w14:paraId="2C4F857C" w14:textId="0D76EE0F" w:rsidR="00B30BD9" w:rsidRDefault="00B30BD9" w:rsidP="003D7AEA">
      <w:pPr>
        <w:pStyle w:val="Textpoznmkypodiarou"/>
        <w:rPr>
          <w:rFonts w:eastAsia="Calibri"/>
        </w:rPr>
      </w:pPr>
      <w:r w:rsidRPr="740F47D2">
        <w:rPr>
          <w:rStyle w:val="Odkaznapoznmkupodiarou"/>
        </w:rPr>
        <w:footnoteRef/>
      </w:r>
      <w:r>
        <w:t xml:space="preserve"> </w:t>
      </w:r>
      <w:r w:rsidRPr="003D7AEA">
        <w:rPr>
          <w:rFonts w:ascii="Times New Roman" w:hAnsi="Times New Roman"/>
        </w:rPr>
        <w:t>PL. ÚS 51/2018</w:t>
      </w:r>
      <w:r w:rsidR="00E6232B">
        <w:rPr>
          <w:rFonts w:eastAsia="Calibri"/>
        </w:rPr>
        <w:t>.</w:t>
      </w:r>
    </w:p>
  </w:footnote>
  <w:footnote w:id="9">
    <w:p w14:paraId="3C38FF5B" w14:textId="26976CAC" w:rsidR="00B30BD9" w:rsidRPr="00E6232B" w:rsidRDefault="00B30BD9" w:rsidP="00D530D1">
      <w:pPr>
        <w:spacing w:after="0" w:line="240" w:lineRule="auto"/>
        <w:jc w:val="both"/>
        <w:rPr>
          <w:rFonts w:ascii="Times New Roman" w:eastAsia="Times New Roman" w:hAnsi="Times New Roman" w:cs="Times New Roman"/>
          <w:i/>
          <w:iCs/>
          <w:sz w:val="20"/>
          <w:szCs w:val="20"/>
          <w:lang w:eastAsia="sk-SK"/>
        </w:rPr>
      </w:pPr>
      <w:r w:rsidRPr="740F47D2">
        <w:rPr>
          <w:rStyle w:val="Odkaznapoznmkupodiarou"/>
        </w:rPr>
        <w:footnoteRef/>
      </w:r>
      <w:r>
        <w:t xml:space="preserve"> </w:t>
      </w:r>
      <w:r w:rsidRPr="00E6232B">
        <w:rPr>
          <w:rFonts w:ascii="Times New Roman" w:eastAsia="Times New Roman" w:hAnsi="Times New Roman" w:cs="Times New Roman"/>
          <w:i/>
          <w:iCs/>
          <w:sz w:val="20"/>
          <w:szCs w:val="20"/>
          <w:lang w:eastAsia="sk-SK"/>
        </w:rPr>
        <w:t>§ 40 písm. a) až d) zákona číslo 180/2014 Z. z. o  podmienkach výkonu volebného práva a o zmene a doplnení niektorých zákonov</w:t>
      </w:r>
      <w:r w:rsidR="00E6232B">
        <w:rPr>
          <w:rFonts w:ascii="Times New Roman" w:eastAsia="Times New Roman" w:hAnsi="Times New Roman" w:cs="Times New Roman"/>
          <w:i/>
          <w:iCs/>
          <w:sz w:val="20"/>
          <w:szCs w:val="20"/>
          <w:lang w:eastAsia="sk-SK"/>
        </w:rPr>
        <w:t>.</w:t>
      </w:r>
    </w:p>
  </w:footnote>
  <w:footnote w:id="10">
    <w:p w14:paraId="23BAB918" w14:textId="6BEE8BB7" w:rsidR="00E6232B" w:rsidRPr="00AE73B0" w:rsidRDefault="00B30BD9" w:rsidP="00E6232B">
      <w:pPr>
        <w:pStyle w:val="Textpoznmkypodiarou"/>
        <w:jc w:val="both"/>
        <w:rPr>
          <w:rFonts w:ascii="Times New Roman" w:hAnsi="Times New Roman"/>
        </w:rPr>
      </w:pPr>
      <w:r w:rsidRPr="00015488">
        <w:rPr>
          <w:rStyle w:val="Odkaznapoznmkupodiarou"/>
        </w:rPr>
        <w:footnoteRef/>
      </w:r>
      <w:r w:rsidRPr="00015488">
        <w:t> </w:t>
      </w:r>
      <w:r w:rsidRPr="00BE692B">
        <w:rPr>
          <w:rFonts w:ascii="Times New Roman" w:hAnsi="Times New Roman"/>
          <w:i/>
          <w:iCs/>
        </w:rPr>
        <w:t>Správa o činnosti Slovenskej informačnej služby za rok 2023</w:t>
      </w:r>
      <w:r w:rsidR="00BE692B">
        <w:rPr>
          <w:rFonts w:ascii="Times New Roman" w:hAnsi="Times New Roman"/>
          <w:i/>
          <w:iCs/>
        </w:rPr>
        <w:t>.</w:t>
      </w:r>
      <w:r w:rsidRPr="00AE73B0">
        <w:rPr>
          <w:rFonts w:ascii="Times New Roman" w:hAnsi="Times New Roman"/>
        </w:rPr>
        <w:t xml:space="preserve"> [online].</w:t>
      </w:r>
      <w:r w:rsidR="00E6232B">
        <w:rPr>
          <w:rFonts w:ascii="Times New Roman" w:hAnsi="Times New Roman"/>
        </w:rPr>
        <w:t xml:space="preserve"> 2023. </w:t>
      </w:r>
      <w:r w:rsidR="00E6232B" w:rsidRPr="00AE73B0">
        <w:rPr>
          <w:rFonts w:ascii="Times New Roman" w:hAnsi="Times New Roman"/>
        </w:rPr>
        <w:t>[cit. 11.</w:t>
      </w:r>
      <w:r w:rsidR="00E6232B">
        <w:rPr>
          <w:rFonts w:ascii="Times New Roman" w:hAnsi="Times New Roman"/>
        </w:rPr>
        <w:t xml:space="preserve">septembra </w:t>
      </w:r>
      <w:r w:rsidR="00E6232B" w:rsidRPr="00AE73B0">
        <w:rPr>
          <w:rFonts w:ascii="Times New Roman" w:hAnsi="Times New Roman"/>
        </w:rPr>
        <w:t>2025]</w:t>
      </w:r>
      <w:r w:rsidR="00E6232B">
        <w:rPr>
          <w:rFonts w:ascii="Times New Roman" w:hAnsi="Times New Roman"/>
        </w:rPr>
        <w:t>.</w:t>
      </w:r>
    </w:p>
    <w:p w14:paraId="197DC8F2" w14:textId="663594B8" w:rsidR="00B30BD9" w:rsidRPr="00AE73B0" w:rsidRDefault="00B30BD9" w:rsidP="00D376A8">
      <w:pPr>
        <w:pStyle w:val="Textpoznmkypodiarou"/>
        <w:jc w:val="both"/>
        <w:rPr>
          <w:rFonts w:ascii="Times New Roman" w:hAnsi="Times New Roman"/>
        </w:rPr>
      </w:pPr>
      <w:r w:rsidRPr="00AE73B0">
        <w:rPr>
          <w:rFonts w:ascii="Times New Roman" w:hAnsi="Times New Roman"/>
        </w:rPr>
        <w:t xml:space="preserve"> Dostupné na</w:t>
      </w:r>
      <w:r w:rsidR="00FE632B">
        <w:rPr>
          <w:rFonts w:ascii="Times New Roman" w:hAnsi="Times New Roman"/>
        </w:rPr>
        <w:t xml:space="preserve"> internete</w:t>
      </w:r>
      <w:r w:rsidRPr="00AE73B0">
        <w:rPr>
          <w:rFonts w:ascii="Times New Roman" w:hAnsi="Times New Roman"/>
        </w:rPr>
        <w:t xml:space="preserve">: </w:t>
      </w:r>
      <w:hyperlink r:id="rId3">
        <w:r w:rsidRPr="00AE73B0">
          <w:rPr>
            <w:rFonts w:ascii="Times New Roman" w:hAnsi="Times New Roman"/>
          </w:rPr>
          <w:t>https://mmqx.sis.gov.sk/storage/files/sprava_o_cinnosti/2023.pdf</w:t>
        </w:r>
      </w:hyperlink>
    </w:p>
  </w:footnote>
  <w:footnote w:id="11">
    <w:p w14:paraId="0992BC2A" w14:textId="7C7E19ED" w:rsidR="00B30BD9" w:rsidRDefault="00B30BD9" w:rsidP="00D376A8">
      <w:pPr>
        <w:pStyle w:val="Textpoznmkypodiarou"/>
        <w:jc w:val="both"/>
      </w:pPr>
      <w:r w:rsidRPr="5C0CA9A2">
        <w:rPr>
          <w:rStyle w:val="Odkaznapoznmkupodiarou"/>
        </w:rPr>
        <w:footnoteRef/>
      </w:r>
      <w:r>
        <w:t> </w:t>
      </w:r>
      <w:proofErr w:type="spellStart"/>
      <w:r w:rsidRPr="00AE73B0">
        <w:rPr>
          <w:rFonts w:ascii="Times New Roman" w:hAnsi="Times New Roman"/>
        </w:rPr>
        <w:t>Tam</w:t>
      </w:r>
      <w:r w:rsidR="00E6232B">
        <w:rPr>
          <w:rFonts w:ascii="Times New Roman" w:hAnsi="Times New Roman"/>
        </w:rPr>
        <w:t>tiež</w:t>
      </w:r>
      <w:proofErr w:type="spellEnd"/>
      <w:r w:rsidRPr="00AE73B0">
        <w:rPr>
          <w:rFonts w:ascii="Times New Roman" w:hAnsi="Times New Roman"/>
        </w:rPr>
        <w:t>.</w:t>
      </w:r>
    </w:p>
  </w:footnote>
  <w:footnote w:id="12">
    <w:p w14:paraId="5D495F56" w14:textId="6AA535BC" w:rsidR="00B30BD9" w:rsidRPr="00AE73B0" w:rsidRDefault="00B30BD9" w:rsidP="00D376A8">
      <w:pPr>
        <w:pStyle w:val="Textpoznmkypodiarou"/>
        <w:jc w:val="both"/>
        <w:rPr>
          <w:rFonts w:ascii="Times New Roman" w:hAnsi="Times New Roman"/>
        </w:rPr>
      </w:pPr>
      <w:r w:rsidRPr="5C0CA9A2">
        <w:rPr>
          <w:rStyle w:val="Odkaznapoznmkupodiarou"/>
        </w:rPr>
        <w:footnoteRef/>
      </w:r>
      <w:r>
        <w:t> </w:t>
      </w:r>
      <w:proofErr w:type="spellStart"/>
      <w:r w:rsidRPr="00AE73B0">
        <w:rPr>
          <w:rFonts w:ascii="Times New Roman" w:hAnsi="Times New Roman"/>
        </w:rPr>
        <w:t>Tam</w:t>
      </w:r>
      <w:r w:rsidR="00E6232B">
        <w:rPr>
          <w:rFonts w:ascii="Times New Roman" w:hAnsi="Times New Roman"/>
        </w:rPr>
        <w:t>tiež</w:t>
      </w:r>
      <w:proofErr w:type="spellEnd"/>
      <w:r w:rsidRPr="00AE73B0">
        <w:rPr>
          <w:rFonts w:ascii="Times New Roman" w:hAnsi="Times New Roman"/>
        </w:rPr>
        <w:t>.</w:t>
      </w:r>
    </w:p>
  </w:footnote>
  <w:footnote w:id="13">
    <w:p w14:paraId="62DB5C67" w14:textId="583D4F4D" w:rsidR="00B30BD9" w:rsidRPr="0070572D" w:rsidRDefault="00B30BD9" w:rsidP="00477601">
      <w:pPr>
        <w:spacing w:after="0" w:line="240" w:lineRule="auto"/>
        <w:jc w:val="both"/>
        <w:rPr>
          <w:rFonts w:ascii="Times New Roman" w:eastAsia="Times New Roman" w:hAnsi="Times New Roman" w:cs="Times New Roman"/>
          <w:sz w:val="20"/>
          <w:szCs w:val="20"/>
          <w:lang w:eastAsia="sk-SK"/>
        </w:rPr>
      </w:pPr>
      <w:r w:rsidRPr="5C0CA9A2">
        <w:rPr>
          <w:rStyle w:val="Odkaznapoznmkupodiarou"/>
        </w:rPr>
        <w:footnoteRef/>
      </w:r>
      <w:r w:rsidRPr="5C0CA9A2">
        <w:rPr>
          <w:sz w:val="20"/>
          <w:szCs w:val="20"/>
        </w:rPr>
        <w:t> </w:t>
      </w:r>
      <w:r w:rsidRPr="00BE692B">
        <w:rPr>
          <w:rFonts w:ascii="Times New Roman" w:eastAsia="Times New Roman" w:hAnsi="Times New Roman" w:cs="Times New Roman"/>
          <w:i/>
          <w:iCs/>
          <w:sz w:val="20"/>
          <w:szCs w:val="20"/>
          <w:lang w:eastAsia="sk-SK"/>
        </w:rPr>
        <w:t>Správa o činnosti Vojenského spravodajstva za rok 202</w:t>
      </w:r>
      <w:r w:rsidR="00FF7658" w:rsidRPr="00BE692B">
        <w:rPr>
          <w:rFonts w:ascii="Times New Roman" w:eastAsia="Times New Roman" w:hAnsi="Times New Roman" w:cs="Times New Roman"/>
          <w:i/>
          <w:iCs/>
          <w:sz w:val="20"/>
          <w:szCs w:val="20"/>
          <w:lang w:eastAsia="sk-SK"/>
        </w:rPr>
        <w:t>3</w:t>
      </w:r>
      <w:r w:rsidR="00FF7658">
        <w:rPr>
          <w:rFonts w:ascii="Times New Roman" w:eastAsia="Times New Roman" w:hAnsi="Times New Roman" w:cs="Times New Roman"/>
          <w:sz w:val="20"/>
          <w:szCs w:val="20"/>
          <w:lang w:eastAsia="sk-SK"/>
        </w:rPr>
        <w:t>. [o</w:t>
      </w:r>
      <w:r w:rsidRPr="0070572D">
        <w:rPr>
          <w:rFonts w:ascii="Times New Roman" w:eastAsia="Times New Roman" w:hAnsi="Times New Roman" w:cs="Times New Roman"/>
          <w:sz w:val="20"/>
          <w:szCs w:val="20"/>
          <w:lang w:eastAsia="sk-SK"/>
        </w:rPr>
        <w:t xml:space="preserve">nline]. </w:t>
      </w:r>
      <w:r w:rsidR="00BE692B">
        <w:rPr>
          <w:rFonts w:ascii="Times New Roman" w:eastAsia="Times New Roman" w:hAnsi="Times New Roman" w:cs="Times New Roman"/>
          <w:sz w:val="20"/>
          <w:szCs w:val="20"/>
          <w:lang w:eastAsia="sk-SK"/>
        </w:rPr>
        <w:t>2023. [cit. 11. septembra 2025</w:t>
      </w:r>
      <w:r w:rsidR="00BE692B" w:rsidRPr="0070572D">
        <w:rPr>
          <w:rFonts w:ascii="Times New Roman" w:eastAsia="Times New Roman" w:hAnsi="Times New Roman" w:cs="Times New Roman"/>
          <w:sz w:val="20"/>
          <w:szCs w:val="20"/>
          <w:lang w:eastAsia="sk-SK"/>
        </w:rPr>
        <w:t xml:space="preserve">]. </w:t>
      </w:r>
      <w:r w:rsidRPr="0070572D">
        <w:rPr>
          <w:rFonts w:ascii="Times New Roman" w:eastAsia="Times New Roman" w:hAnsi="Times New Roman" w:cs="Times New Roman"/>
          <w:sz w:val="20"/>
          <w:szCs w:val="20"/>
          <w:lang w:eastAsia="sk-SK"/>
        </w:rPr>
        <w:t>Dostupné na</w:t>
      </w:r>
      <w:r w:rsidR="00BE692B">
        <w:rPr>
          <w:rFonts w:ascii="Times New Roman" w:eastAsia="Times New Roman" w:hAnsi="Times New Roman" w:cs="Times New Roman"/>
          <w:sz w:val="20"/>
          <w:szCs w:val="20"/>
          <w:lang w:eastAsia="sk-SK"/>
        </w:rPr>
        <w:t xml:space="preserve"> internete</w:t>
      </w:r>
      <w:r w:rsidRPr="0070572D">
        <w:rPr>
          <w:rFonts w:ascii="Times New Roman" w:eastAsia="Times New Roman" w:hAnsi="Times New Roman" w:cs="Times New Roman"/>
          <w:sz w:val="20"/>
          <w:szCs w:val="20"/>
          <w:lang w:eastAsia="sk-SK"/>
        </w:rPr>
        <w:t xml:space="preserve">: </w:t>
      </w:r>
      <w:hyperlink r:id="rId4">
        <w:r w:rsidRPr="0070572D">
          <w:rPr>
            <w:rFonts w:ascii="Times New Roman" w:eastAsia="Times New Roman" w:hAnsi="Times New Roman" w:cs="Times New Roman"/>
            <w:lang w:eastAsia="sk-SK"/>
          </w:rPr>
          <w:t>https://vs.mosr.sk/sprava_o_plneni_uloh_vs_2023_svk.pdf</w:t>
        </w:r>
      </w:hyperlink>
      <w:r w:rsidRPr="0070572D">
        <w:rPr>
          <w:rFonts w:ascii="Times New Roman" w:eastAsia="Times New Roman" w:hAnsi="Times New Roman" w:cs="Times New Roman"/>
          <w:sz w:val="20"/>
          <w:szCs w:val="20"/>
          <w:lang w:eastAsia="sk-SK"/>
        </w:rPr>
        <w:t xml:space="preserve"> </w:t>
      </w:r>
    </w:p>
  </w:footnote>
  <w:footnote w:id="14">
    <w:p w14:paraId="7526A1F5" w14:textId="7E68227E" w:rsidR="00B30BD9" w:rsidRPr="007B3837" w:rsidRDefault="00B30BD9" w:rsidP="00477601">
      <w:pPr>
        <w:pStyle w:val="Textpoznmkypodiarou"/>
        <w:jc w:val="both"/>
        <w:rPr>
          <w:rFonts w:ascii="Times New Roman" w:hAnsi="Times New Roman"/>
        </w:rPr>
      </w:pPr>
      <w:r w:rsidRPr="740F47D2">
        <w:rPr>
          <w:rStyle w:val="Odkaznapoznmkupodiarou"/>
        </w:rPr>
        <w:footnoteRef/>
      </w:r>
      <w:r>
        <w:t xml:space="preserve"> </w:t>
      </w:r>
      <w:r w:rsidRPr="007B3837">
        <w:rPr>
          <w:rFonts w:ascii="Times New Roman" w:hAnsi="Times New Roman"/>
        </w:rPr>
        <w:t xml:space="preserve">K tomu pozri aj: CZ.NIC. </w:t>
      </w:r>
      <w:proofErr w:type="spellStart"/>
      <w:r w:rsidRPr="00BE692B">
        <w:rPr>
          <w:rFonts w:ascii="Times New Roman" w:hAnsi="Times New Roman"/>
          <w:i/>
          <w:iCs/>
        </w:rPr>
        <w:t>Sdružení</w:t>
      </w:r>
      <w:proofErr w:type="spellEnd"/>
      <w:r w:rsidRPr="00BE692B">
        <w:rPr>
          <w:rFonts w:ascii="Times New Roman" w:hAnsi="Times New Roman"/>
          <w:i/>
          <w:iCs/>
        </w:rPr>
        <w:t xml:space="preserve"> CZ.NIC zablokovalo weby </w:t>
      </w:r>
      <w:proofErr w:type="spellStart"/>
      <w:r w:rsidRPr="00BE692B">
        <w:rPr>
          <w:rFonts w:ascii="Times New Roman" w:hAnsi="Times New Roman"/>
          <w:i/>
          <w:iCs/>
        </w:rPr>
        <w:t>šířící</w:t>
      </w:r>
      <w:proofErr w:type="spellEnd"/>
      <w:r w:rsidRPr="00BE692B">
        <w:rPr>
          <w:rFonts w:ascii="Times New Roman" w:hAnsi="Times New Roman"/>
          <w:i/>
          <w:iCs/>
        </w:rPr>
        <w:t xml:space="preserve"> </w:t>
      </w:r>
      <w:proofErr w:type="spellStart"/>
      <w:r w:rsidRPr="00BE692B">
        <w:rPr>
          <w:rFonts w:ascii="Times New Roman" w:hAnsi="Times New Roman"/>
          <w:i/>
          <w:iCs/>
        </w:rPr>
        <w:t>dezinformace</w:t>
      </w:r>
      <w:proofErr w:type="spellEnd"/>
      <w:r w:rsidRPr="00BE692B">
        <w:rPr>
          <w:rFonts w:ascii="Times New Roman" w:hAnsi="Times New Roman"/>
          <w:i/>
          <w:iCs/>
        </w:rPr>
        <w:t xml:space="preserve"> spojené s rusko-ukrajinským </w:t>
      </w:r>
      <w:proofErr w:type="spellStart"/>
      <w:r w:rsidRPr="00BE692B">
        <w:rPr>
          <w:rFonts w:ascii="Times New Roman" w:hAnsi="Times New Roman"/>
          <w:i/>
          <w:iCs/>
        </w:rPr>
        <w:t>konfliktem</w:t>
      </w:r>
      <w:proofErr w:type="spellEnd"/>
      <w:r w:rsidRPr="007B3837">
        <w:rPr>
          <w:rFonts w:ascii="Times New Roman" w:hAnsi="Times New Roman"/>
        </w:rPr>
        <w:t xml:space="preserve"> [on</w:t>
      </w:r>
      <w:r w:rsidR="00BE692B">
        <w:rPr>
          <w:rFonts w:ascii="Times New Roman" w:hAnsi="Times New Roman"/>
        </w:rPr>
        <w:t>l</w:t>
      </w:r>
      <w:r w:rsidRPr="007B3837">
        <w:rPr>
          <w:rFonts w:ascii="Times New Roman" w:hAnsi="Times New Roman"/>
        </w:rPr>
        <w:t xml:space="preserve">ine]. </w:t>
      </w:r>
      <w:r w:rsidR="00BE692B">
        <w:rPr>
          <w:rFonts w:ascii="Times New Roman" w:hAnsi="Times New Roman"/>
        </w:rPr>
        <w:t>[cit. 12. septembra 2025</w:t>
      </w:r>
      <w:r w:rsidR="00BE692B" w:rsidRPr="0070572D">
        <w:rPr>
          <w:rFonts w:ascii="Times New Roman" w:hAnsi="Times New Roman"/>
        </w:rPr>
        <w:t xml:space="preserve">]. </w:t>
      </w:r>
      <w:r w:rsidRPr="007B3837">
        <w:rPr>
          <w:rFonts w:ascii="Times New Roman" w:hAnsi="Times New Roman"/>
        </w:rPr>
        <w:t>Dostupné na</w:t>
      </w:r>
      <w:r w:rsidR="00BE692B">
        <w:rPr>
          <w:rFonts w:ascii="Times New Roman" w:hAnsi="Times New Roman"/>
        </w:rPr>
        <w:t xml:space="preserve"> internete</w:t>
      </w:r>
      <w:r w:rsidRPr="007B3837">
        <w:rPr>
          <w:rFonts w:ascii="Times New Roman" w:hAnsi="Times New Roman"/>
        </w:rPr>
        <w:t>: &lt;https://www.nic.cz/page/4301/sdruzeni-cznic-zablokovalo-weby-sirici-dezinformace-spojene-s-rusko-ukrajinskym-konfliktem/&gt;</w:t>
      </w:r>
    </w:p>
  </w:footnote>
  <w:footnote w:id="15">
    <w:p w14:paraId="37F75C3E" w14:textId="37416476" w:rsidR="00B30BD9" w:rsidRPr="00D530D1" w:rsidRDefault="00B30BD9" w:rsidP="00947527">
      <w:pPr>
        <w:spacing w:after="0" w:line="240" w:lineRule="auto"/>
        <w:jc w:val="both"/>
        <w:rPr>
          <w:rFonts w:ascii="Times New Roman" w:eastAsia="Times New Roman" w:hAnsi="Times New Roman" w:cs="Times New Roman"/>
          <w:sz w:val="20"/>
          <w:szCs w:val="20"/>
          <w:lang w:eastAsia="sk-SK"/>
        </w:rPr>
      </w:pPr>
      <w:r w:rsidRPr="740F47D2">
        <w:rPr>
          <w:rStyle w:val="Odkaznapoznmkupodiarou"/>
        </w:rPr>
        <w:footnoteRef/>
      </w:r>
      <w:r>
        <w:t xml:space="preserve"> </w:t>
      </w:r>
      <w:r w:rsidRPr="00BE692B">
        <w:rPr>
          <w:rFonts w:ascii="Times New Roman" w:eastAsia="Times New Roman" w:hAnsi="Times New Roman" w:cs="Times New Roman"/>
          <w:i/>
          <w:iCs/>
          <w:sz w:val="20"/>
          <w:szCs w:val="20"/>
          <w:lang w:eastAsia="sk-SK"/>
        </w:rPr>
        <w:t>§ 27b ods.</w:t>
      </w:r>
      <w:r w:rsidR="00FF7658" w:rsidRPr="00BE692B">
        <w:rPr>
          <w:rFonts w:ascii="Times New Roman" w:eastAsia="Times New Roman" w:hAnsi="Times New Roman" w:cs="Times New Roman"/>
          <w:i/>
          <w:iCs/>
          <w:sz w:val="20"/>
          <w:szCs w:val="20"/>
          <w:lang w:eastAsia="sk-SK"/>
        </w:rPr>
        <w:t xml:space="preserve"> </w:t>
      </w:r>
      <w:r w:rsidRPr="00BE692B">
        <w:rPr>
          <w:rFonts w:ascii="Times New Roman" w:eastAsia="Times New Roman" w:hAnsi="Times New Roman" w:cs="Times New Roman"/>
          <w:i/>
          <w:iCs/>
          <w:sz w:val="20"/>
          <w:szCs w:val="20"/>
          <w:lang w:eastAsia="sk-SK"/>
        </w:rPr>
        <w:t>3 zákona číslo 69/2018 Z. z. o kybernetickej bezpečnosti a o zmene a doplnení niektorých zákonov</w:t>
      </w:r>
    </w:p>
  </w:footnote>
  <w:footnote w:id="16">
    <w:p w14:paraId="02DC9DE3" w14:textId="77777777" w:rsidR="00B30BD9" w:rsidRPr="00F4357C" w:rsidRDefault="00B30BD9" w:rsidP="00A32AA0">
      <w:pPr>
        <w:pStyle w:val="Textpoznmkypodiarou"/>
        <w:jc w:val="both"/>
        <w:rPr>
          <w:b/>
          <w:bCs/>
          <w:i/>
          <w:iCs/>
          <w:color w:val="FF0000"/>
        </w:rPr>
      </w:pPr>
      <w:r w:rsidRPr="5C0CA9A2">
        <w:rPr>
          <w:rStyle w:val="Odkaznapoznmkupodiarou"/>
        </w:rPr>
        <w:footnoteRef/>
      </w:r>
      <w:r>
        <w:t xml:space="preserve"> </w:t>
      </w:r>
      <w:r w:rsidRPr="00BE3DA7">
        <w:rPr>
          <w:rFonts w:ascii="Times New Roman" w:hAnsi="Times New Roman"/>
        </w:rPr>
        <w:t xml:space="preserve">OOO </w:t>
      </w:r>
      <w:proofErr w:type="spellStart"/>
      <w:r w:rsidRPr="00BE3DA7">
        <w:rPr>
          <w:rFonts w:ascii="Times New Roman" w:hAnsi="Times New Roman"/>
        </w:rPr>
        <w:t>Flavus</w:t>
      </w:r>
      <w:proofErr w:type="spellEnd"/>
      <w:r w:rsidRPr="00BE3DA7">
        <w:rPr>
          <w:rFonts w:ascii="Times New Roman" w:hAnsi="Times New Roman"/>
        </w:rPr>
        <w:t xml:space="preserve"> a ďalší proti Rusku</w:t>
      </w:r>
      <w:r>
        <w:t xml:space="preserve"> </w:t>
      </w:r>
    </w:p>
  </w:footnote>
  <w:footnote w:id="17">
    <w:p w14:paraId="79936B76" w14:textId="77777777" w:rsidR="00B30BD9" w:rsidRPr="00F4357C" w:rsidRDefault="00B30BD9" w:rsidP="00400E86">
      <w:pPr>
        <w:pStyle w:val="Textpoznmkypodiarou"/>
        <w:jc w:val="both"/>
        <w:rPr>
          <w:b/>
          <w:bCs/>
          <w:i/>
          <w:iCs/>
          <w:color w:val="FF0000"/>
        </w:rPr>
      </w:pPr>
      <w:r w:rsidRPr="5C0CA9A2">
        <w:rPr>
          <w:rStyle w:val="Odkaznapoznmkupodiarou"/>
        </w:rPr>
        <w:footnoteRef/>
      </w:r>
      <w:r>
        <w:t xml:space="preserve"> </w:t>
      </w:r>
      <w:proofErr w:type="spellStart"/>
      <w:r w:rsidRPr="00F80F56">
        <w:rPr>
          <w:rFonts w:ascii="Times New Roman" w:hAnsi="Times New Roman"/>
        </w:rPr>
        <w:t>Ahmet</w:t>
      </w:r>
      <w:proofErr w:type="spellEnd"/>
      <w:r w:rsidRPr="00F80F56">
        <w:rPr>
          <w:rFonts w:ascii="Times New Roman" w:hAnsi="Times New Roman"/>
        </w:rPr>
        <w:t xml:space="preserve"> </w:t>
      </w:r>
      <w:proofErr w:type="spellStart"/>
      <w:r w:rsidRPr="00F80F56">
        <w:rPr>
          <w:rFonts w:ascii="Times New Roman" w:hAnsi="Times New Roman"/>
        </w:rPr>
        <w:t>Yildirim</w:t>
      </w:r>
      <w:proofErr w:type="spellEnd"/>
      <w:r w:rsidRPr="00F80F56">
        <w:rPr>
          <w:rFonts w:ascii="Times New Roman" w:hAnsi="Times New Roman"/>
        </w:rPr>
        <w:t xml:space="preserve">  proti Turecku</w:t>
      </w:r>
      <w:r>
        <w:t xml:space="preserve"> </w:t>
      </w:r>
    </w:p>
  </w:footnote>
  <w:footnote w:id="18">
    <w:p w14:paraId="278E8AC6" w14:textId="3A9311C9" w:rsidR="00B30BD9" w:rsidRPr="00F4357C" w:rsidRDefault="00B30BD9" w:rsidP="00400E86">
      <w:pPr>
        <w:pStyle w:val="Textpoznmkypodiarou"/>
        <w:jc w:val="both"/>
        <w:rPr>
          <w:b/>
          <w:bCs/>
          <w:i/>
          <w:iCs/>
          <w:color w:val="FF0000"/>
        </w:rPr>
      </w:pPr>
      <w:r w:rsidRPr="5C0CA9A2">
        <w:rPr>
          <w:rStyle w:val="Odkaznapoznmkupodiarou"/>
        </w:rPr>
        <w:footnoteRef/>
      </w:r>
      <w:r>
        <w:t xml:space="preserve"> </w:t>
      </w:r>
      <w:proofErr w:type="spellStart"/>
      <w:r w:rsidRPr="00F80F56">
        <w:rPr>
          <w:rFonts w:ascii="Times New Roman" w:hAnsi="Times New Roman"/>
        </w:rPr>
        <w:t>Tam</w:t>
      </w:r>
      <w:r w:rsidR="00597E17">
        <w:rPr>
          <w:rFonts w:ascii="Times New Roman" w:hAnsi="Times New Roman"/>
        </w:rPr>
        <w:t>tiež</w:t>
      </w:r>
      <w:proofErr w:type="spellEnd"/>
      <w:r w:rsidR="00597E17">
        <w:rPr>
          <w:rFonts w:ascii="Times New Roman" w:hAnsi="Times New Roman"/>
        </w:rPr>
        <w:t>.</w:t>
      </w:r>
    </w:p>
  </w:footnote>
  <w:footnote w:id="19">
    <w:p w14:paraId="44B648E3" w14:textId="22B06740" w:rsidR="00B30BD9" w:rsidRDefault="00B30BD9" w:rsidP="00A26D49">
      <w:pPr>
        <w:spacing w:after="0" w:line="240" w:lineRule="auto"/>
        <w:jc w:val="both"/>
      </w:pPr>
      <w:r w:rsidRPr="00D63BFB">
        <w:rPr>
          <w:sz w:val="20"/>
          <w:szCs w:val="20"/>
          <w:vertAlign w:val="superscript"/>
        </w:rPr>
        <w:footnoteRef/>
      </w:r>
      <w:r w:rsidRPr="00936E1D">
        <w:rPr>
          <w:sz w:val="20"/>
          <w:szCs w:val="20"/>
        </w:rPr>
        <w:t xml:space="preserve"> </w:t>
      </w:r>
      <w:r w:rsidRPr="00597E17">
        <w:rPr>
          <w:rFonts w:ascii="Times New Roman" w:eastAsia="Times New Roman" w:hAnsi="Times New Roman" w:cs="Times New Roman"/>
          <w:i/>
          <w:iCs/>
          <w:sz w:val="20"/>
          <w:szCs w:val="20"/>
          <w:lang w:eastAsia="sk-SK"/>
        </w:rPr>
        <w:t>§ 361 ods.</w:t>
      </w:r>
      <w:r w:rsidR="00704E2B" w:rsidRPr="00597E17">
        <w:rPr>
          <w:rFonts w:ascii="Times New Roman" w:eastAsia="Times New Roman" w:hAnsi="Times New Roman" w:cs="Times New Roman"/>
          <w:i/>
          <w:iCs/>
          <w:sz w:val="20"/>
          <w:szCs w:val="20"/>
          <w:lang w:eastAsia="sk-SK"/>
        </w:rPr>
        <w:t xml:space="preserve"> </w:t>
      </w:r>
      <w:r w:rsidRPr="00597E17">
        <w:rPr>
          <w:rFonts w:ascii="Times New Roman" w:eastAsia="Times New Roman" w:hAnsi="Times New Roman" w:cs="Times New Roman"/>
          <w:i/>
          <w:iCs/>
          <w:sz w:val="20"/>
          <w:szCs w:val="20"/>
          <w:lang w:eastAsia="sk-SK"/>
        </w:rPr>
        <w:t>1 zákona číslo 300/2005 Z. z. Trestný zákon</w:t>
      </w:r>
    </w:p>
  </w:footnote>
  <w:footnote w:id="20">
    <w:p w14:paraId="7ABBBAD5" w14:textId="706435BF" w:rsidR="00A26D49" w:rsidRDefault="00A26D49" w:rsidP="00A26D49">
      <w:pPr>
        <w:spacing w:after="0" w:line="240" w:lineRule="auto"/>
        <w:jc w:val="both"/>
      </w:pPr>
      <w:r w:rsidRPr="00D63BFB">
        <w:rPr>
          <w:sz w:val="20"/>
          <w:szCs w:val="20"/>
          <w:vertAlign w:val="superscript"/>
        </w:rPr>
        <w:footnoteRef/>
      </w:r>
      <w:r w:rsidRPr="00936E1D">
        <w:rPr>
          <w:sz w:val="20"/>
          <w:szCs w:val="20"/>
        </w:rPr>
        <w:t xml:space="preserve"> </w:t>
      </w:r>
      <w:r>
        <w:rPr>
          <w:rFonts w:ascii="Times New Roman" w:eastAsia="Times New Roman" w:hAnsi="Times New Roman" w:cs="Times New Roman"/>
          <w:sz w:val="20"/>
          <w:szCs w:val="20"/>
          <w:lang w:eastAsia="sk-SK"/>
        </w:rPr>
        <w:t xml:space="preserve">KOREC, B.: </w:t>
      </w:r>
      <w:r w:rsidRPr="00A26D49">
        <w:rPr>
          <w:rFonts w:ascii="Times New Roman" w:eastAsia="Times New Roman" w:hAnsi="Times New Roman" w:cs="Times New Roman"/>
          <w:i/>
          <w:sz w:val="20"/>
          <w:szCs w:val="20"/>
          <w:lang w:eastAsia="sk-SK"/>
        </w:rPr>
        <w:t>P</w:t>
      </w:r>
      <w:r>
        <w:rPr>
          <w:rFonts w:ascii="Times New Roman" w:eastAsia="Times New Roman" w:hAnsi="Times New Roman" w:cs="Times New Roman"/>
          <w:i/>
          <w:sz w:val="20"/>
          <w:szCs w:val="20"/>
          <w:lang w:eastAsia="sk-SK"/>
        </w:rPr>
        <w:t xml:space="preserve">rávna úprava volebnej kampane v ére dezinformácií </w:t>
      </w:r>
      <w:r w:rsidRPr="00851019">
        <w:rPr>
          <w:rFonts w:ascii="Times New Roman" w:eastAsia="Times New Roman" w:hAnsi="Times New Roman" w:cs="Times New Roman"/>
          <w:sz w:val="20"/>
          <w:szCs w:val="20"/>
          <w:lang w:eastAsia="sk-SK"/>
        </w:rPr>
        <w:t>(</w:t>
      </w:r>
      <w:r w:rsidR="00597E17">
        <w:rPr>
          <w:rFonts w:ascii="Times New Roman" w:eastAsia="Times New Roman" w:hAnsi="Times New Roman" w:cs="Times New Roman"/>
          <w:sz w:val="20"/>
          <w:szCs w:val="20"/>
          <w:lang w:eastAsia="sk-SK"/>
        </w:rPr>
        <w:t>d</w:t>
      </w:r>
      <w:r w:rsidRPr="00851019">
        <w:rPr>
          <w:rFonts w:ascii="Times New Roman" w:eastAsia="Times New Roman" w:hAnsi="Times New Roman" w:cs="Times New Roman"/>
          <w:sz w:val="20"/>
          <w:szCs w:val="20"/>
          <w:lang w:eastAsia="sk-SK"/>
        </w:rPr>
        <w:t>izertačná práca</w:t>
      </w:r>
      <w:r w:rsidR="00597E17">
        <w:rPr>
          <w:rFonts w:ascii="Times New Roman" w:eastAsia="Times New Roman" w:hAnsi="Times New Roman" w:cs="Times New Roman"/>
          <w:sz w:val="20"/>
          <w:szCs w:val="20"/>
          <w:lang w:eastAsia="sk-SK"/>
        </w:rPr>
        <w:t>)</w:t>
      </w:r>
      <w:r w:rsidR="00851019">
        <w:rPr>
          <w:rFonts w:ascii="Times New Roman" w:eastAsia="Times New Roman" w:hAnsi="Times New Roman" w:cs="Times New Roman"/>
          <w:sz w:val="20"/>
          <w:szCs w:val="20"/>
          <w:lang w:eastAsia="sk-SK"/>
        </w:rPr>
        <w:t xml:space="preserve">. </w:t>
      </w:r>
    </w:p>
  </w:footnote>
  <w:footnote w:id="21">
    <w:p w14:paraId="53DE0B9B" w14:textId="4717EBE1" w:rsidR="00A33203" w:rsidRPr="00D515D1" w:rsidRDefault="00A33203" w:rsidP="00A33203">
      <w:pPr>
        <w:pStyle w:val="Textpoznmkypodiarou"/>
        <w:jc w:val="both"/>
      </w:pPr>
      <w:r w:rsidRPr="00D515D1">
        <w:rPr>
          <w:rStyle w:val="Odkaznapoznmkupodiarou"/>
          <w:rFonts w:ascii="Times New Roman" w:hAnsi="Times New Roman"/>
        </w:rPr>
        <w:footnoteRef/>
      </w:r>
      <w:r>
        <w:rPr>
          <w:rFonts w:ascii="Times New Roman" w:hAnsi="Times New Roman"/>
        </w:rPr>
        <w:t>KIKO</w:t>
      </w:r>
      <w:r w:rsidRPr="00D515D1">
        <w:rPr>
          <w:rFonts w:ascii="Times New Roman" w:hAnsi="Times New Roman"/>
        </w:rPr>
        <w:t xml:space="preserve">, </w:t>
      </w:r>
      <w:r>
        <w:rPr>
          <w:rFonts w:ascii="Times New Roman" w:hAnsi="Times New Roman"/>
        </w:rPr>
        <w:t>M</w:t>
      </w:r>
      <w:r w:rsidRPr="00D515D1">
        <w:rPr>
          <w:rFonts w:ascii="Times New Roman" w:hAnsi="Times New Roman"/>
        </w:rPr>
        <w:t xml:space="preserve">. </w:t>
      </w:r>
      <w:r w:rsidRPr="007C269A">
        <w:rPr>
          <w:rFonts w:ascii="Times New Roman" w:hAnsi="Times New Roman"/>
          <w:iCs/>
        </w:rPr>
        <w:t>Materiálny korektív pri vybraných majetkových trestných činoch</w:t>
      </w:r>
      <w:r>
        <w:rPr>
          <w:rFonts w:ascii="Times New Roman" w:hAnsi="Times New Roman"/>
          <w:i/>
        </w:rPr>
        <w:t xml:space="preserve">. </w:t>
      </w:r>
      <w:r w:rsidRPr="00574E46">
        <w:rPr>
          <w:rFonts w:ascii="Times New Roman" w:hAnsi="Times New Roman"/>
          <w:iCs/>
        </w:rPr>
        <w:t>In:</w:t>
      </w:r>
      <w:r>
        <w:rPr>
          <w:rFonts w:ascii="Times New Roman" w:hAnsi="Times New Roman"/>
          <w:iCs/>
        </w:rPr>
        <w:t xml:space="preserve"> </w:t>
      </w:r>
      <w:r w:rsidRPr="007C269A">
        <w:rPr>
          <w:rFonts w:ascii="Times New Roman" w:hAnsi="Times New Roman"/>
          <w:i/>
        </w:rPr>
        <w:t>Zborník príspevkov z 12. ročníka interdisciplinárnej celoštátnej vedeckej konferencie s medzinárodnou účasťou – Aktuálne otázky trestného práva v teórii a praxi, konanej 12. marca 2024</w:t>
      </w:r>
      <w:r>
        <w:rPr>
          <w:rFonts w:ascii="Times New Roman" w:hAnsi="Times New Roman"/>
          <w:iCs/>
        </w:rPr>
        <w:t xml:space="preserve">, s. 43 </w:t>
      </w:r>
      <w:r>
        <w:rPr>
          <w:rFonts w:ascii="Times New Roman" w:hAnsi="Times New Roman"/>
          <w:i/>
        </w:rPr>
        <w:t xml:space="preserve">       </w:t>
      </w:r>
    </w:p>
  </w:footnote>
  <w:footnote w:id="22">
    <w:p w14:paraId="4B09BE71" w14:textId="77777777" w:rsidR="00B30BD9" w:rsidRPr="006A782D" w:rsidRDefault="00B30BD9" w:rsidP="000D5281">
      <w:pPr>
        <w:spacing w:after="0" w:line="240" w:lineRule="auto"/>
        <w:jc w:val="both"/>
        <w:rPr>
          <w:i/>
          <w:iCs/>
        </w:rPr>
      </w:pPr>
      <w:r w:rsidRPr="00D63BFB">
        <w:rPr>
          <w:sz w:val="20"/>
          <w:szCs w:val="20"/>
          <w:vertAlign w:val="superscript"/>
        </w:rPr>
        <w:footnoteRef/>
      </w:r>
      <w:r w:rsidRPr="00936E1D">
        <w:rPr>
          <w:sz w:val="20"/>
          <w:szCs w:val="20"/>
        </w:rPr>
        <w:t xml:space="preserve"> </w:t>
      </w:r>
      <w:r w:rsidRPr="006A782D">
        <w:rPr>
          <w:rFonts w:ascii="Times New Roman" w:eastAsia="Times New Roman" w:hAnsi="Times New Roman" w:cs="Times New Roman"/>
          <w:i/>
          <w:iCs/>
          <w:sz w:val="20"/>
          <w:szCs w:val="20"/>
          <w:lang w:eastAsia="sk-SK"/>
        </w:rPr>
        <w:t>§ 46 ods.1 zákona Slovenskej národnej rady číslo 372/1990 Zb. o priestupkoch</w:t>
      </w:r>
    </w:p>
  </w:footnote>
  <w:footnote w:id="23">
    <w:p w14:paraId="4FDBDE8D" w14:textId="64685009" w:rsidR="00B30BD9" w:rsidRPr="0004539F" w:rsidRDefault="00B30BD9" w:rsidP="000D5281">
      <w:pPr>
        <w:pStyle w:val="Textpoznmkypodiarou"/>
        <w:jc w:val="both"/>
        <w:rPr>
          <w:iCs/>
        </w:rPr>
      </w:pPr>
      <w:r w:rsidRPr="0063307A">
        <w:rPr>
          <w:rStyle w:val="Odkaznapoznmkupodiarou"/>
        </w:rPr>
        <w:footnoteRef/>
      </w:r>
      <w:r>
        <w:t> </w:t>
      </w:r>
      <w:r w:rsidRPr="000D5281">
        <w:rPr>
          <w:rFonts w:ascii="Times New Roman" w:hAnsi="Times New Roman"/>
        </w:rPr>
        <w:t>POTÁSCH, P. Zákon o</w:t>
      </w:r>
      <w:r w:rsidR="006A782D">
        <w:rPr>
          <w:rFonts w:ascii="Times New Roman" w:hAnsi="Times New Roman"/>
        </w:rPr>
        <w:t> </w:t>
      </w:r>
      <w:r w:rsidRPr="000D5281">
        <w:rPr>
          <w:rFonts w:ascii="Times New Roman" w:hAnsi="Times New Roman"/>
        </w:rPr>
        <w:t>priestupkoch</w:t>
      </w:r>
      <w:r w:rsidR="006A782D">
        <w:rPr>
          <w:rFonts w:ascii="Times New Roman" w:hAnsi="Times New Roman"/>
        </w:rPr>
        <w:t xml:space="preserve">, </w:t>
      </w:r>
      <w:r w:rsidRPr="000D5281">
        <w:rPr>
          <w:rFonts w:ascii="Times New Roman" w:hAnsi="Times New Roman"/>
        </w:rPr>
        <w:t>s. 182</w:t>
      </w:r>
      <w:r w:rsidR="006A782D">
        <w:rPr>
          <w:iCs/>
        </w:rPr>
        <w:t>.</w:t>
      </w:r>
    </w:p>
  </w:footnote>
  <w:footnote w:id="24">
    <w:p w14:paraId="5E033F51" w14:textId="2C21B1E3" w:rsidR="008E4CAB" w:rsidRDefault="008E4CAB" w:rsidP="008E4CAB">
      <w:pPr>
        <w:spacing w:after="0" w:line="240" w:lineRule="auto"/>
        <w:jc w:val="both"/>
      </w:pPr>
      <w:r w:rsidRPr="00D63BFB">
        <w:rPr>
          <w:sz w:val="20"/>
          <w:szCs w:val="20"/>
          <w:vertAlign w:val="superscript"/>
        </w:rPr>
        <w:footnoteRef/>
      </w:r>
      <w:r w:rsidRPr="00936E1D">
        <w:rPr>
          <w:sz w:val="20"/>
          <w:szCs w:val="20"/>
        </w:rPr>
        <w:t xml:space="preserve"> </w:t>
      </w:r>
      <w:r>
        <w:rPr>
          <w:rFonts w:ascii="Times New Roman" w:eastAsia="Times New Roman" w:hAnsi="Times New Roman" w:cs="Times New Roman"/>
          <w:sz w:val="20"/>
          <w:szCs w:val="20"/>
          <w:lang w:eastAsia="sk-SK"/>
        </w:rPr>
        <w:t xml:space="preserve">KOREC, B. </w:t>
      </w:r>
      <w:r w:rsidRPr="00A26D49">
        <w:rPr>
          <w:rFonts w:ascii="Times New Roman" w:eastAsia="Times New Roman" w:hAnsi="Times New Roman" w:cs="Times New Roman"/>
          <w:i/>
          <w:sz w:val="20"/>
          <w:szCs w:val="20"/>
          <w:lang w:eastAsia="sk-SK"/>
        </w:rPr>
        <w:t>P</w:t>
      </w:r>
      <w:r>
        <w:rPr>
          <w:rFonts w:ascii="Times New Roman" w:eastAsia="Times New Roman" w:hAnsi="Times New Roman" w:cs="Times New Roman"/>
          <w:i/>
          <w:sz w:val="20"/>
          <w:szCs w:val="20"/>
          <w:lang w:eastAsia="sk-SK"/>
        </w:rPr>
        <w:t xml:space="preserve">rávna úprava volebnej kampane v ére dezinformácií </w:t>
      </w:r>
      <w:r w:rsidRPr="00851019">
        <w:rPr>
          <w:rFonts w:ascii="Times New Roman" w:eastAsia="Times New Roman" w:hAnsi="Times New Roman" w:cs="Times New Roman"/>
          <w:sz w:val="20"/>
          <w:szCs w:val="20"/>
          <w:lang w:eastAsia="sk-SK"/>
        </w:rPr>
        <w:t>(</w:t>
      </w:r>
      <w:r w:rsidR="00227EE5">
        <w:rPr>
          <w:rFonts w:ascii="Times New Roman" w:eastAsia="Times New Roman" w:hAnsi="Times New Roman" w:cs="Times New Roman"/>
          <w:sz w:val="20"/>
          <w:szCs w:val="20"/>
          <w:lang w:eastAsia="sk-SK"/>
        </w:rPr>
        <w:t>d</w:t>
      </w:r>
      <w:r w:rsidRPr="00851019">
        <w:rPr>
          <w:rFonts w:ascii="Times New Roman" w:eastAsia="Times New Roman" w:hAnsi="Times New Roman" w:cs="Times New Roman"/>
          <w:sz w:val="20"/>
          <w:szCs w:val="20"/>
          <w:lang w:eastAsia="sk-SK"/>
        </w:rPr>
        <w:t>izertačná práca</w:t>
      </w:r>
      <w:r w:rsidR="00227EE5">
        <w:rPr>
          <w:rFonts w:ascii="Times New Roman" w:eastAsia="Times New Roman" w:hAnsi="Times New Roman" w:cs="Times New Roman"/>
          <w:sz w:val="20"/>
          <w:szCs w:val="20"/>
          <w:lang w:eastAsia="sk-SK"/>
        </w:rPr>
        <w:t>)</w:t>
      </w:r>
      <w:r>
        <w:rPr>
          <w:rFonts w:ascii="Times New Roman" w:eastAsia="Times New Roman" w:hAnsi="Times New Roman" w:cs="Times New Roman"/>
          <w:sz w:val="20"/>
          <w:szCs w:val="20"/>
          <w:lang w:eastAsia="sk-SK"/>
        </w:rPr>
        <w:t xml:space="preserve">. </w:t>
      </w:r>
    </w:p>
  </w:footnote>
  <w:footnote w:id="25">
    <w:p w14:paraId="23647B10" w14:textId="69C8FF03" w:rsidR="000D5281" w:rsidRPr="00D515D1" w:rsidRDefault="000D5281" w:rsidP="000D5281">
      <w:pPr>
        <w:pStyle w:val="Textpoznmkypodiarou"/>
        <w:jc w:val="both"/>
      </w:pPr>
      <w:r w:rsidRPr="00D515D1">
        <w:rPr>
          <w:rStyle w:val="Odkaznapoznmkupodiarou"/>
          <w:rFonts w:ascii="Times New Roman" w:hAnsi="Times New Roman"/>
        </w:rPr>
        <w:footnoteRef/>
      </w:r>
      <w:r>
        <w:rPr>
          <w:rFonts w:ascii="Times New Roman" w:hAnsi="Times New Roman"/>
        </w:rPr>
        <w:t>BLAŽEK</w:t>
      </w:r>
      <w:r w:rsidRPr="00D515D1">
        <w:rPr>
          <w:rFonts w:ascii="Times New Roman" w:hAnsi="Times New Roman"/>
        </w:rPr>
        <w:t xml:space="preserve">, </w:t>
      </w:r>
      <w:r>
        <w:rPr>
          <w:rFonts w:ascii="Times New Roman" w:hAnsi="Times New Roman"/>
        </w:rPr>
        <w:t>R</w:t>
      </w:r>
      <w:r w:rsidRPr="00D515D1">
        <w:rPr>
          <w:rFonts w:ascii="Times New Roman" w:hAnsi="Times New Roman"/>
        </w:rPr>
        <w:t xml:space="preserve">. </w:t>
      </w:r>
      <w:r w:rsidRPr="00227EE5">
        <w:rPr>
          <w:rFonts w:ascii="Times New Roman" w:hAnsi="Times New Roman"/>
          <w:iCs/>
        </w:rPr>
        <w:t>Najčastejšie pochybenia policajtov v prípravnom konaní</w:t>
      </w:r>
      <w:r w:rsidRPr="00D515D1">
        <w:rPr>
          <w:rFonts w:ascii="Times New Roman" w:hAnsi="Times New Roman"/>
          <w:i/>
        </w:rPr>
        <w:t xml:space="preserve">. </w:t>
      </w:r>
      <w:r w:rsidRPr="00574E46">
        <w:rPr>
          <w:rFonts w:ascii="Times New Roman" w:hAnsi="Times New Roman"/>
          <w:iCs/>
        </w:rPr>
        <w:t>In:</w:t>
      </w:r>
      <w:r>
        <w:rPr>
          <w:rFonts w:ascii="Times New Roman" w:hAnsi="Times New Roman"/>
          <w:iCs/>
        </w:rPr>
        <w:t xml:space="preserve"> </w:t>
      </w:r>
      <w:r w:rsidRPr="00227EE5">
        <w:rPr>
          <w:rFonts w:ascii="Times New Roman" w:hAnsi="Times New Roman"/>
          <w:i/>
        </w:rPr>
        <w:t>Policajná teória a prax</w:t>
      </w:r>
      <w:r>
        <w:rPr>
          <w:rFonts w:ascii="Times New Roman" w:hAnsi="Times New Roman"/>
          <w:iCs/>
        </w:rPr>
        <w:t xml:space="preserve">, 2020, č. 4, s. 41 </w:t>
      </w:r>
      <w:r>
        <w:rPr>
          <w:rFonts w:ascii="Times New Roman" w:hAnsi="Times New Roman"/>
          <w:i/>
        </w:rPr>
        <w:t xml:space="preserve">       </w:t>
      </w:r>
    </w:p>
  </w:footnote>
  <w:footnote w:id="26">
    <w:p w14:paraId="40F59779" w14:textId="77777777" w:rsidR="00B30BD9" w:rsidRPr="00227EE5" w:rsidRDefault="00B30BD9" w:rsidP="00EF2574">
      <w:pPr>
        <w:spacing w:after="0" w:line="240" w:lineRule="auto"/>
        <w:jc w:val="both"/>
        <w:rPr>
          <w:i/>
          <w:iCs/>
        </w:rPr>
      </w:pPr>
      <w:r w:rsidRPr="00D63BFB">
        <w:rPr>
          <w:sz w:val="20"/>
          <w:szCs w:val="20"/>
          <w:vertAlign w:val="superscript"/>
        </w:rPr>
        <w:footnoteRef/>
      </w:r>
      <w:r>
        <w:rPr>
          <w:sz w:val="20"/>
          <w:szCs w:val="20"/>
        </w:rPr>
        <w:t xml:space="preserve"> </w:t>
      </w:r>
      <w:r w:rsidRPr="00227EE5">
        <w:rPr>
          <w:rFonts w:ascii="Times New Roman" w:eastAsia="Times New Roman" w:hAnsi="Times New Roman" w:cs="Times New Roman"/>
          <w:i/>
          <w:iCs/>
          <w:sz w:val="20"/>
          <w:szCs w:val="20"/>
          <w:lang w:eastAsia="sk-SK"/>
        </w:rPr>
        <w:t>§ 49 ods.1 písm. d) zákona Slovenskej národnej rady číslo 372/1990 Zb. o priestupkoch</w:t>
      </w:r>
    </w:p>
  </w:footnote>
  <w:footnote w:id="27">
    <w:p w14:paraId="0653E06F" w14:textId="622A9399" w:rsidR="00B30BD9" w:rsidRPr="0004539F" w:rsidRDefault="00B30BD9" w:rsidP="009C0DEF">
      <w:pPr>
        <w:pStyle w:val="Textpoznmkypodiarou"/>
        <w:jc w:val="both"/>
        <w:rPr>
          <w:iCs/>
        </w:rPr>
      </w:pPr>
      <w:r w:rsidRPr="0063307A">
        <w:rPr>
          <w:rStyle w:val="Odkaznapoznmkupodiarou"/>
        </w:rPr>
        <w:footnoteRef/>
      </w:r>
      <w:r>
        <w:t xml:space="preserve"> </w:t>
      </w:r>
      <w:r w:rsidRPr="00EF2574">
        <w:rPr>
          <w:rFonts w:ascii="Times New Roman" w:hAnsi="Times New Roman"/>
        </w:rPr>
        <w:t xml:space="preserve">POTÁSCH, P. </w:t>
      </w:r>
      <w:r w:rsidRPr="00227EE5">
        <w:rPr>
          <w:rFonts w:ascii="Times New Roman" w:hAnsi="Times New Roman"/>
          <w:i/>
          <w:iCs/>
        </w:rPr>
        <w:t>Zákon o priestupkoch. 1. vydanie</w:t>
      </w:r>
      <w:r w:rsidR="00227EE5">
        <w:rPr>
          <w:rFonts w:ascii="Times New Roman" w:hAnsi="Times New Roman"/>
        </w:rPr>
        <w:t xml:space="preserve">, </w:t>
      </w:r>
      <w:r w:rsidRPr="00EF2574">
        <w:rPr>
          <w:rFonts w:ascii="Times New Roman" w:hAnsi="Times New Roman"/>
        </w:rPr>
        <w:t xml:space="preserve">s. 207 </w:t>
      </w:r>
    </w:p>
  </w:footnote>
  <w:footnote w:id="28">
    <w:p w14:paraId="4FF1CDEC" w14:textId="1FF0BF85" w:rsidR="002009C9" w:rsidRPr="00D515D1" w:rsidRDefault="002009C9" w:rsidP="002009C9">
      <w:pPr>
        <w:pStyle w:val="Textpoznmkypodiarou"/>
        <w:jc w:val="both"/>
      </w:pPr>
      <w:r w:rsidRPr="00D515D1">
        <w:rPr>
          <w:rStyle w:val="Odkaznapoznmkupodiarou"/>
          <w:rFonts w:ascii="Times New Roman" w:hAnsi="Times New Roman"/>
        </w:rPr>
        <w:footnoteRef/>
      </w:r>
      <w:r>
        <w:rPr>
          <w:rFonts w:ascii="Times New Roman" w:hAnsi="Times New Roman"/>
        </w:rPr>
        <w:t>MIHÁLIK</w:t>
      </w:r>
      <w:r w:rsidRPr="00D515D1">
        <w:rPr>
          <w:rFonts w:ascii="Times New Roman" w:hAnsi="Times New Roman"/>
        </w:rPr>
        <w:t xml:space="preserve">, </w:t>
      </w:r>
      <w:r>
        <w:rPr>
          <w:rFonts w:ascii="Times New Roman" w:hAnsi="Times New Roman"/>
        </w:rPr>
        <w:t>S</w:t>
      </w:r>
      <w:r w:rsidRPr="00D515D1">
        <w:rPr>
          <w:rFonts w:ascii="Times New Roman" w:hAnsi="Times New Roman"/>
        </w:rPr>
        <w:t xml:space="preserve">. </w:t>
      </w:r>
      <w:r w:rsidRPr="00227EE5">
        <w:rPr>
          <w:rFonts w:ascii="Times New Roman" w:hAnsi="Times New Roman"/>
          <w:iCs/>
        </w:rPr>
        <w:t xml:space="preserve">Trestný čin ohrozenia pod vplyvom návykovej látky v kontexte technologického rozvoja. </w:t>
      </w:r>
      <w:r w:rsidRPr="00227EE5">
        <w:rPr>
          <w:rFonts w:ascii="Times New Roman" w:hAnsi="Times New Roman"/>
          <w:iCs/>
        </w:rPr>
        <w:br/>
      </w:r>
      <w:r w:rsidRPr="00574E46">
        <w:rPr>
          <w:rFonts w:ascii="Times New Roman" w:hAnsi="Times New Roman"/>
          <w:iCs/>
        </w:rPr>
        <w:t>In:</w:t>
      </w:r>
      <w:r>
        <w:rPr>
          <w:rFonts w:ascii="Times New Roman" w:hAnsi="Times New Roman"/>
          <w:iCs/>
        </w:rPr>
        <w:t xml:space="preserve"> </w:t>
      </w:r>
      <w:r w:rsidRPr="00227EE5">
        <w:rPr>
          <w:rFonts w:ascii="Times New Roman" w:hAnsi="Times New Roman"/>
          <w:i/>
        </w:rPr>
        <w:t>Zborník príspevkov z medzinárodnej vedeckej konferencie – Možné zmeny v oblasti ochrany slobôd prostriedkami trestného práva konanej 29. až 30. septembra 2022</w:t>
      </w:r>
      <w:r>
        <w:rPr>
          <w:rFonts w:ascii="Times New Roman" w:hAnsi="Times New Roman"/>
          <w:iCs/>
        </w:rPr>
        <w:t xml:space="preserve">,  s. 246-247 </w:t>
      </w:r>
      <w:r>
        <w:rPr>
          <w:rFonts w:ascii="Times New Roman" w:hAnsi="Times New Roman"/>
          <w:i/>
        </w:rPr>
        <w:t xml:space="preserve">       </w:t>
      </w:r>
    </w:p>
  </w:footnote>
  <w:footnote w:id="29">
    <w:p w14:paraId="7D5DEB9E" w14:textId="2535E722" w:rsidR="00722B3E" w:rsidRPr="00D515D1" w:rsidRDefault="00722B3E" w:rsidP="00722B3E">
      <w:pPr>
        <w:pStyle w:val="Textpoznmkypodiarou"/>
        <w:jc w:val="both"/>
      </w:pPr>
      <w:r w:rsidRPr="00D515D1">
        <w:rPr>
          <w:rStyle w:val="Odkaznapoznmkupodiarou"/>
          <w:rFonts w:ascii="Times New Roman" w:hAnsi="Times New Roman"/>
        </w:rPr>
        <w:footnoteRef/>
      </w:r>
      <w:r>
        <w:rPr>
          <w:rFonts w:ascii="Times New Roman" w:hAnsi="Times New Roman"/>
        </w:rPr>
        <w:t>REMETA</w:t>
      </w:r>
      <w:r w:rsidRPr="00D515D1">
        <w:rPr>
          <w:rFonts w:ascii="Times New Roman" w:hAnsi="Times New Roman"/>
        </w:rPr>
        <w:t xml:space="preserve">, </w:t>
      </w:r>
      <w:r>
        <w:rPr>
          <w:rFonts w:ascii="Times New Roman" w:hAnsi="Times New Roman"/>
        </w:rPr>
        <w:t>R</w:t>
      </w:r>
      <w:r w:rsidRPr="00D515D1">
        <w:rPr>
          <w:rFonts w:ascii="Times New Roman" w:hAnsi="Times New Roman"/>
        </w:rPr>
        <w:t xml:space="preserve">. </w:t>
      </w:r>
      <w:r w:rsidRPr="00227EE5">
        <w:rPr>
          <w:rFonts w:ascii="Times New Roman" w:hAnsi="Times New Roman"/>
          <w:iCs/>
        </w:rPr>
        <w:t xml:space="preserve">Subsidiarita trestného práva v kontexte princípu </w:t>
      </w:r>
      <w:proofErr w:type="spellStart"/>
      <w:r w:rsidRPr="00227EE5">
        <w:rPr>
          <w:rFonts w:ascii="Times New Roman" w:hAnsi="Times New Roman"/>
          <w:iCs/>
        </w:rPr>
        <w:t>ultima</w:t>
      </w:r>
      <w:proofErr w:type="spellEnd"/>
      <w:r w:rsidRPr="00227EE5">
        <w:rPr>
          <w:rFonts w:ascii="Times New Roman" w:hAnsi="Times New Roman"/>
          <w:iCs/>
        </w:rPr>
        <w:t xml:space="preserve"> </w:t>
      </w:r>
      <w:proofErr w:type="spellStart"/>
      <w:r w:rsidRPr="00227EE5">
        <w:rPr>
          <w:rFonts w:ascii="Times New Roman" w:hAnsi="Times New Roman"/>
          <w:iCs/>
        </w:rPr>
        <w:t>ratio</w:t>
      </w:r>
      <w:proofErr w:type="spellEnd"/>
      <w:r>
        <w:rPr>
          <w:rFonts w:ascii="Times New Roman" w:hAnsi="Times New Roman"/>
          <w:i/>
        </w:rPr>
        <w:t xml:space="preserve">. </w:t>
      </w:r>
      <w:r w:rsidRPr="00574E46">
        <w:rPr>
          <w:rFonts w:ascii="Times New Roman" w:hAnsi="Times New Roman"/>
          <w:iCs/>
        </w:rPr>
        <w:t>In:</w:t>
      </w:r>
      <w:r>
        <w:rPr>
          <w:rFonts w:ascii="Times New Roman" w:hAnsi="Times New Roman"/>
          <w:iCs/>
        </w:rPr>
        <w:t xml:space="preserve"> </w:t>
      </w:r>
      <w:r w:rsidRPr="00227EE5">
        <w:rPr>
          <w:rFonts w:ascii="Times New Roman" w:hAnsi="Times New Roman"/>
          <w:i/>
        </w:rPr>
        <w:t>Zborník príspevkov z </w:t>
      </w:r>
      <w:r w:rsidR="00EF2331" w:rsidRPr="00227EE5">
        <w:rPr>
          <w:rFonts w:ascii="Times New Roman" w:hAnsi="Times New Roman"/>
          <w:i/>
        </w:rPr>
        <w:t>medzinárodnej</w:t>
      </w:r>
      <w:r w:rsidRPr="00227EE5">
        <w:rPr>
          <w:rFonts w:ascii="Times New Roman" w:hAnsi="Times New Roman"/>
          <w:i/>
        </w:rPr>
        <w:t xml:space="preserve"> vedeckej konferencie – </w:t>
      </w:r>
      <w:r w:rsidR="00EF2331" w:rsidRPr="00227EE5">
        <w:rPr>
          <w:rFonts w:ascii="Times New Roman" w:hAnsi="Times New Roman"/>
          <w:i/>
        </w:rPr>
        <w:t>Míľniky práva v stredoeurópskom priestore</w:t>
      </w:r>
      <w:r w:rsidRPr="00227EE5">
        <w:rPr>
          <w:rFonts w:ascii="Times New Roman" w:hAnsi="Times New Roman"/>
          <w:i/>
        </w:rPr>
        <w:t xml:space="preserve"> konanej 1</w:t>
      </w:r>
      <w:r w:rsidR="00EF2331" w:rsidRPr="00227EE5">
        <w:rPr>
          <w:rFonts w:ascii="Times New Roman" w:hAnsi="Times New Roman"/>
          <w:i/>
        </w:rPr>
        <w:t>9</w:t>
      </w:r>
      <w:r w:rsidRPr="00227EE5">
        <w:rPr>
          <w:rFonts w:ascii="Times New Roman" w:hAnsi="Times New Roman"/>
          <w:i/>
        </w:rPr>
        <w:t>. m</w:t>
      </w:r>
      <w:r w:rsidR="00EF2331" w:rsidRPr="00227EE5">
        <w:rPr>
          <w:rFonts w:ascii="Times New Roman" w:hAnsi="Times New Roman"/>
          <w:i/>
        </w:rPr>
        <w:t>ája</w:t>
      </w:r>
      <w:r w:rsidRPr="00227EE5">
        <w:rPr>
          <w:rFonts w:ascii="Times New Roman" w:hAnsi="Times New Roman"/>
          <w:i/>
        </w:rPr>
        <w:t xml:space="preserve"> 202</w:t>
      </w:r>
      <w:r w:rsidR="00EF2331" w:rsidRPr="00227EE5">
        <w:rPr>
          <w:rFonts w:ascii="Times New Roman" w:hAnsi="Times New Roman"/>
          <w:i/>
        </w:rPr>
        <w:t>3</w:t>
      </w:r>
      <w:r>
        <w:rPr>
          <w:rFonts w:ascii="Times New Roman" w:hAnsi="Times New Roman"/>
          <w:iCs/>
        </w:rPr>
        <w:t>, s. 4</w:t>
      </w:r>
      <w:r w:rsidR="00EF2331">
        <w:rPr>
          <w:rFonts w:ascii="Times New Roman" w:hAnsi="Times New Roman"/>
          <w:iCs/>
        </w:rPr>
        <w:t>15</w:t>
      </w:r>
      <w:r>
        <w:rPr>
          <w:rFonts w:ascii="Times New Roman" w:hAnsi="Times New Roman"/>
          <w:iCs/>
        </w:rPr>
        <w:t xml:space="preserve"> </w:t>
      </w:r>
      <w:r>
        <w:rPr>
          <w:rFonts w:ascii="Times New Roman" w:hAnsi="Times New Roman"/>
          <w:i/>
        </w:rPr>
        <w:t xml:space="preserve">       </w:t>
      </w:r>
    </w:p>
  </w:footnote>
  <w:footnote w:id="30">
    <w:p w14:paraId="54B67D5E" w14:textId="5920BA10" w:rsidR="005336F0" w:rsidRPr="00D515D1" w:rsidRDefault="005336F0" w:rsidP="005336F0">
      <w:pPr>
        <w:pStyle w:val="Textpoznmkypodiarou"/>
        <w:jc w:val="both"/>
      </w:pPr>
      <w:r w:rsidRPr="00D515D1">
        <w:rPr>
          <w:rStyle w:val="Odkaznapoznmkupodiarou"/>
          <w:rFonts w:ascii="Times New Roman" w:hAnsi="Times New Roman"/>
        </w:rPr>
        <w:footnoteRef/>
      </w:r>
      <w:r>
        <w:rPr>
          <w:rFonts w:ascii="Times New Roman" w:hAnsi="Times New Roman"/>
        </w:rPr>
        <w:t>ŠANTA</w:t>
      </w:r>
      <w:r w:rsidRPr="00D515D1">
        <w:rPr>
          <w:rFonts w:ascii="Times New Roman" w:hAnsi="Times New Roman"/>
        </w:rPr>
        <w:t xml:space="preserve">, </w:t>
      </w:r>
      <w:r>
        <w:rPr>
          <w:rFonts w:ascii="Times New Roman" w:hAnsi="Times New Roman"/>
        </w:rPr>
        <w:t xml:space="preserve">J </w:t>
      </w:r>
      <w:r w:rsidR="00227EE5">
        <w:rPr>
          <w:rFonts w:ascii="Times New Roman" w:hAnsi="Times New Roman"/>
        </w:rPr>
        <w:t>a E.</w:t>
      </w:r>
      <w:r>
        <w:rPr>
          <w:rFonts w:ascii="Times New Roman" w:hAnsi="Times New Roman"/>
        </w:rPr>
        <w:t xml:space="preserve"> SZABOVÁ</w:t>
      </w:r>
      <w:r w:rsidR="00227EE5">
        <w:rPr>
          <w:rFonts w:ascii="Times New Roman" w:hAnsi="Times New Roman"/>
        </w:rPr>
        <w:t>.</w:t>
      </w:r>
      <w:r w:rsidRPr="00D515D1">
        <w:rPr>
          <w:rFonts w:ascii="Times New Roman" w:hAnsi="Times New Roman"/>
        </w:rPr>
        <w:t xml:space="preserve"> </w:t>
      </w:r>
      <w:r w:rsidRPr="00227EE5">
        <w:rPr>
          <w:rFonts w:ascii="Times New Roman" w:hAnsi="Times New Roman"/>
          <w:iCs/>
        </w:rPr>
        <w:t>Historický pohľad na jeden z najznámejších procesov vedúcich k pozbaveniu osobnej slobody a smrti.</w:t>
      </w:r>
      <w:r>
        <w:rPr>
          <w:rFonts w:ascii="Times New Roman" w:hAnsi="Times New Roman"/>
          <w:i/>
        </w:rPr>
        <w:t xml:space="preserve"> </w:t>
      </w:r>
      <w:r w:rsidRPr="00574E46">
        <w:rPr>
          <w:rFonts w:ascii="Times New Roman" w:hAnsi="Times New Roman"/>
          <w:iCs/>
        </w:rPr>
        <w:t>In:</w:t>
      </w:r>
      <w:r>
        <w:rPr>
          <w:rFonts w:ascii="Times New Roman" w:hAnsi="Times New Roman"/>
          <w:iCs/>
        </w:rPr>
        <w:t xml:space="preserve"> </w:t>
      </w:r>
      <w:r w:rsidRPr="00227EE5">
        <w:rPr>
          <w:rFonts w:ascii="Times New Roman" w:hAnsi="Times New Roman"/>
          <w:i/>
        </w:rPr>
        <w:t>Zborník príspevkov z medzinárodnej vedeckej konferencie – Možné zmeny v oblasti ochrany slobôd prostriedkami trestného práva</w:t>
      </w:r>
      <w:r w:rsidR="00227EE5" w:rsidRPr="00227EE5">
        <w:rPr>
          <w:rFonts w:ascii="Times New Roman" w:hAnsi="Times New Roman"/>
          <w:i/>
        </w:rPr>
        <w:t xml:space="preserve"> </w:t>
      </w:r>
      <w:r w:rsidRPr="00227EE5">
        <w:rPr>
          <w:rFonts w:ascii="Times New Roman" w:hAnsi="Times New Roman"/>
          <w:i/>
        </w:rPr>
        <w:t xml:space="preserve">konanej </w:t>
      </w:r>
      <w:r w:rsidR="006E6BE0" w:rsidRPr="00227EE5">
        <w:rPr>
          <w:rFonts w:ascii="Times New Roman" w:hAnsi="Times New Roman"/>
          <w:i/>
        </w:rPr>
        <w:t>2</w:t>
      </w:r>
      <w:r w:rsidRPr="00227EE5">
        <w:rPr>
          <w:rFonts w:ascii="Times New Roman" w:hAnsi="Times New Roman"/>
          <w:i/>
        </w:rPr>
        <w:t>9.</w:t>
      </w:r>
      <w:r w:rsidR="006E6BE0" w:rsidRPr="00227EE5">
        <w:rPr>
          <w:rFonts w:ascii="Times New Roman" w:hAnsi="Times New Roman"/>
          <w:i/>
        </w:rPr>
        <w:t xml:space="preserve"> až 30. septembra</w:t>
      </w:r>
      <w:r w:rsidRPr="00227EE5">
        <w:rPr>
          <w:rFonts w:ascii="Times New Roman" w:hAnsi="Times New Roman"/>
          <w:i/>
        </w:rPr>
        <w:t xml:space="preserve"> 202</w:t>
      </w:r>
      <w:r w:rsidR="006E6BE0" w:rsidRPr="00227EE5">
        <w:rPr>
          <w:rFonts w:ascii="Times New Roman" w:hAnsi="Times New Roman"/>
          <w:i/>
        </w:rPr>
        <w:t>2</w:t>
      </w:r>
      <w:r>
        <w:rPr>
          <w:rFonts w:ascii="Times New Roman" w:hAnsi="Times New Roman"/>
          <w:iCs/>
        </w:rPr>
        <w:t>, s. 1</w:t>
      </w:r>
      <w:r w:rsidR="006E6BE0">
        <w:rPr>
          <w:rFonts w:ascii="Times New Roman" w:hAnsi="Times New Roman"/>
          <w:iCs/>
        </w:rPr>
        <w:t>47</w:t>
      </w:r>
      <w:r>
        <w:rPr>
          <w:rFonts w:ascii="Times New Roman" w:hAnsi="Times New Roman"/>
          <w:iCs/>
        </w:rPr>
        <w:t xml:space="preserve"> </w:t>
      </w:r>
      <w:r>
        <w:rPr>
          <w:rFonts w:ascii="Times New Roman" w:hAnsi="Times New Roman"/>
          <w: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34B9"/>
    <w:multiLevelType w:val="hybridMultilevel"/>
    <w:tmpl w:val="32E27CDC"/>
    <w:lvl w:ilvl="0" w:tplc="6ED8B76C">
      <w:start w:val="1"/>
      <w:numFmt w:val="lowerRoman"/>
      <w:lvlText w:val="(%1)"/>
      <w:lvlJc w:val="left"/>
      <w:pPr>
        <w:ind w:left="1991" w:hanging="1095"/>
      </w:pPr>
      <w:rPr>
        <w:rFonts w:hint="default"/>
        <w:b/>
      </w:rPr>
    </w:lvl>
    <w:lvl w:ilvl="1" w:tplc="041B0019" w:tentative="1">
      <w:start w:val="1"/>
      <w:numFmt w:val="lowerLetter"/>
      <w:lvlText w:val="%2."/>
      <w:lvlJc w:val="left"/>
      <w:pPr>
        <w:ind w:left="1976" w:hanging="360"/>
      </w:pPr>
    </w:lvl>
    <w:lvl w:ilvl="2" w:tplc="041B001B" w:tentative="1">
      <w:start w:val="1"/>
      <w:numFmt w:val="lowerRoman"/>
      <w:lvlText w:val="%3."/>
      <w:lvlJc w:val="right"/>
      <w:pPr>
        <w:ind w:left="2696" w:hanging="180"/>
      </w:pPr>
    </w:lvl>
    <w:lvl w:ilvl="3" w:tplc="041B000F" w:tentative="1">
      <w:start w:val="1"/>
      <w:numFmt w:val="decimal"/>
      <w:lvlText w:val="%4."/>
      <w:lvlJc w:val="left"/>
      <w:pPr>
        <w:ind w:left="3416" w:hanging="360"/>
      </w:pPr>
    </w:lvl>
    <w:lvl w:ilvl="4" w:tplc="041B0019" w:tentative="1">
      <w:start w:val="1"/>
      <w:numFmt w:val="lowerLetter"/>
      <w:lvlText w:val="%5."/>
      <w:lvlJc w:val="left"/>
      <w:pPr>
        <w:ind w:left="4136" w:hanging="360"/>
      </w:pPr>
    </w:lvl>
    <w:lvl w:ilvl="5" w:tplc="041B001B" w:tentative="1">
      <w:start w:val="1"/>
      <w:numFmt w:val="lowerRoman"/>
      <w:lvlText w:val="%6."/>
      <w:lvlJc w:val="right"/>
      <w:pPr>
        <w:ind w:left="4856" w:hanging="180"/>
      </w:pPr>
    </w:lvl>
    <w:lvl w:ilvl="6" w:tplc="041B000F" w:tentative="1">
      <w:start w:val="1"/>
      <w:numFmt w:val="decimal"/>
      <w:lvlText w:val="%7."/>
      <w:lvlJc w:val="left"/>
      <w:pPr>
        <w:ind w:left="5576" w:hanging="360"/>
      </w:pPr>
    </w:lvl>
    <w:lvl w:ilvl="7" w:tplc="041B0019" w:tentative="1">
      <w:start w:val="1"/>
      <w:numFmt w:val="lowerLetter"/>
      <w:lvlText w:val="%8."/>
      <w:lvlJc w:val="left"/>
      <w:pPr>
        <w:ind w:left="6296" w:hanging="360"/>
      </w:pPr>
    </w:lvl>
    <w:lvl w:ilvl="8" w:tplc="041B001B" w:tentative="1">
      <w:start w:val="1"/>
      <w:numFmt w:val="lowerRoman"/>
      <w:lvlText w:val="%9."/>
      <w:lvlJc w:val="right"/>
      <w:pPr>
        <w:ind w:left="7016" w:hanging="180"/>
      </w:pPr>
    </w:lvl>
  </w:abstractNum>
  <w:abstractNum w:abstractNumId="1" w15:restartNumberingAfterBreak="0">
    <w:nsid w:val="146E08D4"/>
    <w:multiLevelType w:val="hybridMultilevel"/>
    <w:tmpl w:val="6E4A64D0"/>
    <w:lvl w:ilvl="0" w:tplc="04AA68FA">
      <w:start w:val="1"/>
      <w:numFmt w:val="bullet"/>
      <w:lvlText w:val="·"/>
      <w:lvlJc w:val="left"/>
      <w:pPr>
        <w:ind w:left="720" w:hanging="360"/>
      </w:pPr>
      <w:rPr>
        <w:rFonts w:ascii="Symbol" w:hAnsi="Symbol" w:hint="default"/>
        <w:color w:val="auto"/>
      </w:rPr>
    </w:lvl>
    <w:lvl w:ilvl="1" w:tplc="16D0670C">
      <w:start w:val="1"/>
      <w:numFmt w:val="bullet"/>
      <w:lvlText w:val="o"/>
      <w:lvlJc w:val="left"/>
      <w:pPr>
        <w:ind w:left="1440" w:hanging="360"/>
      </w:pPr>
      <w:rPr>
        <w:rFonts w:ascii="Courier New" w:hAnsi="Courier New" w:cs="Times New Roman" w:hint="default"/>
      </w:rPr>
    </w:lvl>
    <w:lvl w:ilvl="2" w:tplc="9CB66A24">
      <w:start w:val="1"/>
      <w:numFmt w:val="bullet"/>
      <w:lvlText w:val=""/>
      <w:lvlJc w:val="left"/>
      <w:pPr>
        <w:ind w:left="2160" w:hanging="360"/>
      </w:pPr>
      <w:rPr>
        <w:rFonts w:ascii="Wingdings" w:hAnsi="Wingdings" w:hint="default"/>
      </w:rPr>
    </w:lvl>
    <w:lvl w:ilvl="3" w:tplc="5B564658">
      <w:start w:val="1"/>
      <w:numFmt w:val="bullet"/>
      <w:lvlText w:val=""/>
      <w:lvlJc w:val="left"/>
      <w:pPr>
        <w:ind w:left="2880" w:hanging="360"/>
      </w:pPr>
      <w:rPr>
        <w:rFonts w:ascii="Symbol" w:hAnsi="Symbol" w:hint="default"/>
      </w:rPr>
    </w:lvl>
    <w:lvl w:ilvl="4" w:tplc="2DC42006">
      <w:start w:val="1"/>
      <w:numFmt w:val="bullet"/>
      <w:lvlText w:val="o"/>
      <w:lvlJc w:val="left"/>
      <w:pPr>
        <w:ind w:left="3600" w:hanging="360"/>
      </w:pPr>
      <w:rPr>
        <w:rFonts w:ascii="Courier New" w:hAnsi="Courier New" w:cs="Times New Roman" w:hint="default"/>
      </w:rPr>
    </w:lvl>
    <w:lvl w:ilvl="5" w:tplc="D6867532">
      <w:start w:val="1"/>
      <w:numFmt w:val="bullet"/>
      <w:lvlText w:val=""/>
      <w:lvlJc w:val="left"/>
      <w:pPr>
        <w:ind w:left="4320" w:hanging="360"/>
      </w:pPr>
      <w:rPr>
        <w:rFonts w:ascii="Wingdings" w:hAnsi="Wingdings" w:hint="default"/>
      </w:rPr>
    </w:lvl>
    <w:lvl w:ilvl="6" w:tplc="996E9B42">
      <w:start w:val="1"/>
      <w:numFmt w:val="bullet"/>
      <w:lvlText w:val=""/>
      <w:lvlJc w:val="left"/>
      <w:pPr>
        <w:ind w:left="5040" w:hanging="360"/>
      </w:pPr>
      <w:rPr>
        <w:rFonts w:ascii="Symbol" w:hAnsi="Symbol" w:hint="default"/>
      </w:rPr>
    </w:lvl>
    <w:lvl w:ilvl="7" w:tplc="C7A6D8FE">
      <w:start w:val="1"/>
      <w:numFmt w:val="bullet"/>
      <w:lvlText w:val="o"/>
      <w:lvlJc w:val="left"/>
      <w:pPr>
        <w:ind w:left="5760" w:hanging="360"/>
      </w:pPr>
      <w:rPr>
        <w:rFonts w:ascii="Courier New" w:hAnsi="Courier New" w:cs="Times New Roman" w:hint="default"/>
      </w:rPr>
    </w:lvl>
    <w:lvl w:ilvl="8" w:tplc="0B0AFDD4">
      <w:start w:val="1"/>
      <w:numFmt w:val="bullet"/>
      <w:lvlText w:val=""/>
      <w:lvlJc w:val="left"/>
      <w:pPr>
        <w:ind w:left="6480" w:hanging="360"/>
      </w:pPr>
      <w:rPr>
        <w:rFonts w:ascii="Wingdings" w:hAnsi="Wingdings" w:hint="default"/>
      </w:rPr>
    </w:lvl>
  </w:abstractNum>
  <w:abstractNum w:abstractNumId="2" w15:restartNumberingAfterBreak="0">
    <w:nsid w:val="19494E32"/>
    <w:multiLevelType w:val="hybridMultilevel"/>
    <w:tmpl w:val="99F6DBE2"/>
    <w:lvl w:ilvl="0" w:tplc="007A9E0C">
      <w:start w:val="2"/>
      <w:numFmt w:val="bullet"/>
      <w:lvlText w:val="-"/>
      <w:lvlJc w:val="left"/>
      <w:pPr>
        <w:ind w:left="1068" w:hanging="360"/>
      </w:pPr>
      <w:rPr>
        <w:rFonts w:ascii="Times New Roman" w:eastAsiaTheme="minorHAnsi" w:hAnsi="Times New Roman" w:cs="Times New Roman" w:hint="default"/>
        <w:i/>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1BCC0BD9"/>
    <w:multiLevelType w:val="hybridMultilevel"/>
    <w:tmpl w:val="1ED67AE0"/>
    <w:lvl w:ilvl="0" w:tplc="7E98FC84">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2D5F61FB"/>
    <w:multiLevelType w:val="hybridMultilevel"/>
    <w:tmpl w:val="81F4DC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3481FDF"/>
    <w:multiLevelType w:val="hybridMultilevel"/>
    <w:tmpl w:val="266455EC"/>
    <w:lvl w:ilvl="0" w:tplc="F650EF18">
      <w:start w:val="1"/>
      <w:numFmt w:val="upperRoman"/>
      <w:lvlText w:val="%1."/>
      <w:lvlJc w:val="left"/>
      <w:pPr>
        <w:ind w:left="1428" w:hanging="7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 w15:restartNumberingAfterBreak="0">
    <w:nsid w:val="387C6C0A"/>
    <w:multiLevelType w:val="hybridMultilevel"/>
    <w:tmpl w:val="F392DCE6"/>
    <w:lvl w:ilvl="0" w:tplc="05EC670E">
      <w:start w:val="1"/>
      <w:numFmt w:val="bullet"/>
      <w:lvlText w:val="·"/>
      <w:lvlJc w:val="left"/>
      <w:pPr>
        <w:ind w:left="720" w:hanging="360"/>
      </w:pPr>
      <w:rPr>
        <w:rFonts w:ascii="Symbol" w:hAnsi="Symbol" w:hint="default"/>
      </w:rPr>
    </w:lvl>
    <w:lvl w:ilvl="1" w:tplc="F16C73CC">
      <w:start w:val="1"/>
      <w:numFmt w:val="bullet"/>
      <w:lvlText w:val="o"/>
      <w:lvlJc w:val="left"/>
      <w:pPr>
        <w:ind w:left="1440" w:hanging="360"/>
      </w:pPr>
      <w:rPr>
        <w:rFonts w:ascii="Courier New" w:hAnsi="Courier New" w:hint="default"/>
      </w:rPr>
    </w:lvl>
    <w:lvl w:ilvl="2" w:tplc="E5C8B1FE">
      <w:start w:val="1"/>
      <w:numFmt w:val="bullet"/>
      <w:lvlText w:val=""/>
      <w:lvlJc w:val="left"/>
      <w:pPr>
        <w:ind w:left="2160" w:hanging="360"/>
      </w:pPr>
      <w:rPr>
        <w:rFonts w:ascii="Wingdings" w:hAnsi="Wingdings" w:hint="default"/>
      </w:rPr>
    </w:lvl>
    <w:lvl w:ilvl="3" w:tplc="E0C228C4">
      <w:start w:val="1"/>
      <w:numFmt w:val="bullet"/>
      <w:lvlText w:val=""/>
      <w:lvlJc w:val="left"/>
      <w:pPr>
        <w:ind w:left="2880" w:hanging="360"/>
      </w:pPr>
      <w:rPr>
        <w:rFonts w:ascii="Symbol" w:hAnsi="Symbol" w:hint="default"/>
      </w:rPr>
    </w:lvl>
    <w:lvl w:ilvl="4" w:tplc="302465F8">
      <w:start w:val="1"/>
      <w:numFmt w:val="bullet"/>
      <w:lvlText w:val="o"/>
      <w:lvlJc w:val="left"/>
      <w:pPr>
        <w:ind w:left="3600" w:hanging="360"/>
      </w:pPr>
      <w:rPr>
        <w:rFonts w:ascii="Courier New" w:hAnsi="Courier New" w:hint="default"/>
      </w:rPr>
    </w:lvl>
    <w:lvl w:ilvl="5" w:tplc="6CEC39EA">
      <w:start w:val="1"/>
      <w:numFmt w:val="bullet"/>
      <w:lvlText w:val=""/>
      <w:lvlJc w:val="left"/>
      <w:pPr>
        <w:ind w:left="4320" w:hanging="360"/>
      </w:pPr>
      <w:rPr>
        <w:rFonts w:ascii="Wingdings" w:hAnsi="Wingdings" w:hint="default"/>
      </w:rPr>
    </w:lvl>
    <w:lvl w:ilvl="6" w:tplc="4DDA0724">
      <w:start w:val="1"/>
      <w:numFmt w:val="bullet"/>
      <w:lvlText w:val=""/>
      <w:lvlJc w:val="left"/>
      <w:pPr>
        <w:ind w:left="5040" w:hanging="360"/>
      </w:pPr>
      <w:rPr>
        <w:rFonts w:ascii="Symbol" w:hAnsi="Symbol" w:hint="default"/>
      </w:rPr>
    </w:lvl>
    <w:lvl w:ilvl="7" w:tplc="740C61C4">
      <w:start w:val="1"/>
      <w:numFmt w:val="bullet"/>
      <w:lvlText w:val="o"/>
      <w:lvlJc w:val="left"/>
      <w:pPr>
        <w:ind w:left="5760" w:hanging="360"/>
      </w:pPr>
      <w:rPr>
        <w:rFonts w:ascii="Courier New" w:hAnsi="Courier New" w:hint="default"/>
      </w:rPr>
    </w:lvl>
    <w:lvl w:ilvl="8" w:tplc="FB383F5A">
      <w:start w:val="1"/>
      <w:numFmt w:val="bullet"/>
      <w:lvlText w:val=""/>
      <w:lvlJc w:val="left"/>
      <w:pPr>
        <w:ind w:left="6480" w:hanging="360"/>
      </w:pPr>
      <w:rPr>
        <w:rFonts w:ascii="Wingdings" w:hAnsi="Wingdings" w:hint="default"/>
      </w:rPr>
    </w:lvl>
  </w:abstractNum>
  <w:abstractNum w:abstractNumId="7" w15:restartNumberingAfterBreak="0">
    <w:nsid w:val="3BAE3A9E"/>
    <w:multiLevelType w:val="hybridMultilevel"/>
    <w:tmpl w:val="D0D4CBF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E336205"/>
    <w:multiLevelType w:val="hybridMultilevel"/>
    <w:tmpl w:val="52725D52"/>
    <w:lvl w:ilvl="0" w:tplc="8C4CB6CE">
      <w:start w:val="1"/>
      <w:numFmt w:val="upperRoman"/>
      <w:lvlText w:val="%1."/>
      <w:lvlJc w:val="left"/>
      <w:pPr>
        <w:ind w:left="720" w:hanging="360"/>
      </w:pPr>
      <w:rPr>
        <w:rFonts w:ascii="Times New Roman" w:eastAsiaTheme="minorHAnsi" w:hAnsi="Times New Roman" w:cstheme="minorBid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4315B99"/>
    <w:multiLevelType w:val="multilevel"/>
    <w:tmpl w:val="AD320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3AF2F3"/>
    <w:multiLevelType w:val="hybridMultilevel"/>
    <w:tmpl w:val="E1B2E536"/>
    <w:lvl w:ilvl="0" w:tplc="4D26088C">
      <w:start w:val="1"/>
      <w:numFmt w:val="bullet"/>
      <w:lvlText w:val=""/>
      <w:lvlJc w:val="left"/>
      <w:pPr>
        <w:ind w:left="720" w:hanging="360"/>
      </w:pPr>
      <w:rPr>
        <w:rFonts w:ascii="Symbol" w:hAnsi="Symbol" w:hint="default"/>
      </w:rPr>
    </w:lvl>
    <w:lvl w:ilvl="1" w:tplc="2D00B286">
      <w:start w:val="1"/>
      <w:numFmt w:val="bullet"/>
      <w:lvlText w:val="o"/>
      <w:lvlJc w:val="left"/>
      <w:pPr>
        <w:ind w:left="1440" w:hanging="360"/>
      </w:pPr>
      <w:rPr>
        <w:rFonts w:ascii="Courier New" w:hAnsi="Courier New" w:cs="Times New Roman" w:hint="default"/>
      </w:rPr>
    </w:lvl>
    <w:lvl w:ilvl="2" w:tplc="55AC0584">
      <w:start w:val="1"/>
      <w:numFmt w:val="bullet"/>
      <w:lvlText w:val=""/>
      <w:lvlJc w:val="left"/>
      <w:pPr>
        <w:ind w:left="2160" w:hanging="360"/>
      </w:pPr>
      <w:rPr>
        <w:rFonts w:ascii="Wingdings" w:hAnsi="Wingdings" w:hint="default"/>
      </w:rPr>
    </w:lvl>
    <w:lvl w:ilvl="3" w:tplc="E5BCE338">
      <w:start w:val="1"/>
      <w:numFmt w:val="bullet"/>
      <w:lvlText w:val=""/>
      <w:lvlJc w:val="left"/>
      <w:pPr>
        <w:ind w:left="2880" w:hanging="360"/>
      </w:pPr>
      <w:rPr>
        <w:rFonts w:ascii="Symbol" w:hAnsi="Symbol" w:hint="default"/>
      </w:rPr>
    </w:lvl>
    <w:lvl w:ilvl="4" w:tplc="7B249D18">
      <w:start w:val="1"/>
      <w:numFmt w:val="bullet"/>
      <w:lvlText w:val="o"/>
      <w:lvlJc w:val="left"/>
      <w:pPr>
        <w:ind w:left="3600" w:hanging="360"/>
      </w:pPr>
      <w:rPr>
        <w:rFonts w:ascii="Courier New" w:hAnsi="Courier New" w:cs="Times New Roman" w:hint="default"/>
      </w:rPr>
    </w:lvl>
    <w:lvl w:ilvl="5" w:tplc="38462E6C">
      <w:start w:val="1"/>
      <w:numFmt w:val="bullet"/>
      <w:lvlText w:val=""/>
      <w:lvlJc w:val="left"/>
      <w:pPr>
        <w:ind w:left="4320" w:hanging="360"/>
      </w:pPr>
      <w:rPr>
        <w:rFonts w:ascii="Wingdings" w:hAnsi="Wingdings" w:hint="default"/>
      </w:rPr>
    </w:lvl>
    <w:lvl w:ilvl="6" w:tplc="337C7A62">
      <w:start w:val="1"/>
      <w:numFmt w:val="bullet"/>
      <w:lvlText w:val=""/>
      <w:lvlJc w:val="left"/>
      <w:pPr>
        <w:ind w:left="5040" w:hanging="360"/>
      </w:pPr>
      <w:rPr>
        <w:rFonts w:ascii="Symbol" w:hAnsi="Symbol" w:hint="default"/>
      </w:rPr>
    </w:lvl>
    <w:lvl w:ilvl="7" w:tplc="86CE32C0">
      <w:start w:val="1"/>
      <w:numFmt w:val="bullet"/>
      <w:lvlText w:val="o"/>
      <w:lvlJc w:val="left"/>
      <w:pPr>
        <w:ind w:left="5760" w:hanging="360"/>
      </w:pPr>
      <w:rPr>
        <w:rFonts w:ascii="Courier New" w:hAnsi="Courier New" w:cs="Times New Roman" w:hint="default"/>
      </w:rPr>
    </w:lvl>
    <w:lvl w:ilvl="8" w:tplc="4DBED00C">
      <w:start w:val="1"/>
      <w:numFmt w:val="bullet"/>
      <w:lvlText w:val=""/>
      <w:lvlJc w:val="left"/>
      <w:pPr>
        <w:ind w:left="6480" w:hanging="360"/>
      </w:pPr>
      <w:rPr>
        <w:rFonts w:ascii="Wingdings" w:hAnsi="Wingdings" w:hint="default"/>
      </w:rPr>
    </w:lvl>
  </w:abstractNum>
  <w:abstractNum w:abstractNumId="11" w15:restartNumberingAfterBreak="0">
    <w:nsid w:val="4CC16079"/>
    <w:multiLevelType w:val="hybridMultilevel"/>
    <w:tmpl w:val="B1DE34E0"/>
    <w:lvl w:ilvl="0" w:tplc="5EA8E8C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34376DB"/>
    <w:multiLevelType w:val="hybridMultilevel"/>
    <w:tmpl w:val="52725D52"/>
    <w:lvl w:ilvl="0" w:tplc="8C4CB6CE">
      <w:start w:val="1"/>
      <w:numFmt w:val="upperRoman"/>
      <w:lvlText w:val="%1."/>
      <w:lvlJc w:val="left"/>
      <w:pPr>
        <w:ind w:left="720" w:hanging="360"/>
      </w:pPr>
      <w:rPr>
        <w:rFonts w:ascii="Times New Roman" w:eastAsiaTheme="minorHAnsi" w:hAnsi="Times New Roman" w:cstheme="minorBid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5167659"/>
    <w:multiLevelType w:val="hybridMultilevel"/>
    <w:tmpl w:val="E384D77C"/>
    <w:lvl w:ilvl="0" w:tplc="5880A58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6DA0188"/>
    <w:multiLevelType w:val="hybridMultilevel"/>
    <w:tmpl w:val="ECE6F2E6"/>
    <w:lvl w:ilvl="0" w:tplc="0BF4D102">
      <w:start w:val="1"/>
      <w:numFmt w:val="upp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5" w15:restartNumberingAfterBreak="0">
    <w:nsid w:val="784A7850"/>
    <w:multiLevelType w:val="multilevel"/>
    <w:tmpl w:val="C35C2E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4"/>
  </w:num>
  <w:num w:numId="3">
    <w:abstractNumId w:val="7"/>
  </w:num>
  <w:num w:numId="4">
    <w:abstractNumId w:val="11"/>
  </w:num>
  <w:num w:numId="5">
    <w:abstractNumId w:val="8"/>
  </w:num>
  <w:num w:numId="6">
    <w:abstractNumId w:val="5"/>
  </w:num>
  <w:num w:numId="7">
    <w:abstractNumId w:val="12"/>
  </w:num>
  <w:num w:numId="8">
    <w:abstractNumId w:val="2"/>
  </w:num>
  <w:num w:numId="9">
    <w:abstractNumId w:val="9"/>
  </w:num>
  <w:num w:numId="10">
    <w:abstractNumId w:val="15"/>
  </w:num>
  <w:num w:numId="11">
    <w:abstractNumId w:val="14"/>
  </w:num>
  <w:num w:numId="12">
    <w:abstractNumId w:val="6"/>
  </w:num>
  <w:num w:numId="13">
    <w:abstractNumId w:val="0"/>
  </w:num>
  <w:num w:numId="14">
    <w:abstractNumId w:val="3"/>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2DE1"/>
    <w:rsid w:val="0000644B"/>
    <w:rsid w:val="00010858"/>
    <w:rsid w:val="00011744"/>
    <w:rsid w:val="00025BD2"/>
    <w:rsid w:val="000278AA"/>
    <w:rsid w:val="00031BF1"/>
    <w:rsid w:val="000336B7"/>
    <w:rsid w:val="0003797A"/>
    <w:rsid w:val="00037C98"/>
    <w:rsid w:val="00040718"/>
    <w:rsid w:val="00041C03"/>
    <w:rsid w:val="0004215C"/>
    <w:rsid w:val="00044D26"/>
    <w:rsid w:val="00047319"/>
    <w:rsid w:val="000474E4"/>
    <w:rsid w:val="00047689"/>
    <w:rsid w:val="0006091E"/>
    <w:rsid w:val="00060CAB"/>
    <w:rsid w:val="00061B3F"/>
    <w:rsid w:val="00062DE1"/>
    <w:rsid w:val="00071B6C"/>
    <w:rsid w:val="000768FD"/>
    <w:rsid w:val="00084F3D"/>
    <w:rsid w:val="00085604"/>
    <w:rsid w:val="00090188"/>
    <w:rsid w:val="000907BB"/>
    <w:rsid w:val="00093362"/>
    <w:rsid w:val="000A2F57"/>
    <w:rsid w:val="000A4BF7"/>
    <w:rsid w:val="000B175D"/>
    <w:rsid w:val="000B37BE"/>
    <w:rsid w:val="000B7809"/>
    <w:rsid w:val="000C5C2E"/>
    <w:rsid w:val="000C6401"/>
    <w:rsid w:val="000C7AB8"/>
    <w:rsid w:val="000D3F0B"/>
    <w:rsid w:val="000D5281"/>
    <w:rsid w:val="000D72EF"/>
    <w:rsid w:val="000E0C6B"/>
    <w:rsid w:val="000F6577"/>
    <w:rsid w:val="00102348"/>
    <w:rsid w:val="0010341C"/>
    <w:rsid w:val="00105BC8"/>
    <w:rsid w:val="00111ED2"/>
    <w:rsid w:val="00111F94"/>
    <w:rsid w:val="00115C90"/>
    <w:rsid w:val="00123011"/>
    <w:rsid w:val="00123C9A"/>
    <w:rsid w:val="00123CB4"/>
    <w:rsid w:val="0012607C"/>
    <w:rsid w:val="0012693A"/>
    <w:rsid w:val="001355A0"/>
    <w:rsid w:val="00135F9A"/>
    <w:rsid w:val="00143D51"/>
    <w:rsid w:val="001462E0"/>
    <w:rsid w:val="00153016"/>
    <w:rsid w:val="0015325A"/>
    <w:rsid w:val="0016258E"/>
    <w:rsid w:val="001658F5"/>
    <w:rsid w:val="00166A78"/>
    <w:rsid w:val="00170228"/>
    <w:rsid w:val="00172E64"/>
    <w:rsid w:val="00174F2D"/>
    <w:rsid w:val="00182715"/>
    <w:rsid w:val="001828C7"/>
    <w:rsid w:val="00184F36"/>
    <w:rsid w:val="001876DF"/>
    <w:rsid w:val="00187D38"/>
    <w:rsid w:val="001937FF"/>
    <w:rsid w:val="00194286"/>
    <w:rsid w:val="001A499D"/>
    <w:rsid w:val="001A5462"/>
    <w:rsid w:val="001A6220"/>
    <w:rsid w:val="001B1F39"/>
    <w:rsid w:val="001C07F2"/>
    <w:rsid w:val="001C23A4"/>
    <w:rsid w:val="001C7211"/>
    <w:rsid w:val="001C7AD1"/>
    <w:rsid w:val="001E0E1C"/>
    <w:rsid w:val="001E24D5"/>
    <w:rsid w:val="001E64C1"/>
    <w:rsid w:val="001E6A57"/>
    <w:rsid w:val="001E7644"/>
    <w:rsid w:val="001F2D8D"/>
    <w:rsid w:val="001F6653"/>
    <w:rsid w:val="001F6D32"/>
    <w:rsid w:val="001F7081"/>
    <w:rsid w:val="002009C9"/>
    <w:rsid w:val="002011D6"/>
    <w:rsid w:val="00204183"/>
    <w:rsid w:val="00214AEF"/>
    <w:rsid w:val="00221D51"/>
    <w:rsid w:val="00223128"/>
    <w:rsid w:val="00227EE5"/>
    <w:rsid w:val="00241AE2"/>
    <w:rsid w:val="00243B9A"/>
    <w:rsid w:val="002515AF"/>
    <w:rsid w:val="0025164F"/>
    <w:rsid w:val="00251C95"/>
    <w:rsid w:val="00260116"/>
    <w:rsid w:val="002603F4"/>
    <w:rsid w:val="002607CC"/>
    <w:rsid w:val="00264F85"/>
    <w:rsid w:val="00271167"/>
    <w:rsid w:val="002725D6"/>
    <w:rsid w:val="00274C22"/>
    <w:rsid w:val="0027677F"/>
    <w:rsid w:val="002776FE"/>
    <w:rsid w:val="00280FCD"/>
    <w:rsid w:val="00283741"/>
    <w:rsid w:val="0028515E"/>
    <w:rsid w:val="002861F3"/>
    <w:rsid w:val="00291FB5"/>
    <w:rsid w:val="002937CD"/>
    <w:rsid w:val="00297031"/>
    <w:rsid w:val="002A78CE"/>
    <w:rsid w:val="002B31E3"/>
    <w:rsid w:val="002B4048"/>
    <w:rsid w:val="002B516B"/>
    <w:rsid w:val="002B6EF4"/>
    <w:rsid w:val="002C0234"/>
    <w:rsid w:val="002C68FB"/>
    <w:rsid w:val="002D4877"/>
    <w:rsid w:val="002E2BC8"/>
    <w:rsid w:val="002E43F4"/>
    <w:rsid w:val="002E7A51"/>
    <w:rsid w:val="002F5301"/>
    <w:rsid w:val="002F7561"/>
    <w:rsid w:val="00302517"/>
    <w:rsid w:val="00304F31"/>
    <w:rsid w:val="00304FD0"/>
    <w:rsid w:val="00316BB9"/>
    <w:rsid w:val="00320FEF"/>
    <w:rsid w:val="0032652F"/>
    <w:rsid w:val="003278F5"/>
    <w:rsid w:val="00332061"/>
    <w:rsid w:val="003334B7"/>
    <w:rsid w:val="00335F8D"/>
    <w:rsid w:val="00340C39"/>
    <w:rsid w:val="0034444B"/>
    <w:rsid w:val="00344786"/>
    <w:rsid w:val="0035245E"/>
    <w:rsid w:val="00363397"/>
    <w:rsid w:val="00363F56"/>
    <w:rsid w:val="00373D38"/>
    <w:rsid w:val="0038027E"/>
    <w:rsid w:val="0038213E"/>
    <w:rsid w:val="003839AA"/>
    <w:rsid w:val="00385005"/>
    <w:rsid w:val="003859D9"/>
    <w:rsid w:val="00385DDC"/>
    <w:rsid w:val="00386FD6"/>
    <w:rsid w:val="00391451"/>
    <w:rsid w:val="00396FEC"/>
    <w:rsid w:val="003A4887"/>
    <w:rsid w:val="003C3E44"/>
    <w:rsid w:val="003C6D33"/>
    <w:rsid w:val="003D057A"/>
    <w:rsid w:val="003D6116"/>
    <w:rsid w:val="003D7AEA"/>
    <w:rsid w:val="003E5BF5"/>
    <w:rsid w:val="003F38B3"/>
    <w:rsid w:val="00400E86"/>
    <w:rsid w:val="00404C6B"/>
    <w:rsid w:val="004058DC"/>
    <w:rsid w:val="004172FC"/>
    <w:rsid w:val="00417C2C"/>
    <w:rsid w:val="004202BB"/>
    <w:rsid w:val="004218AF"/>
    <w:rsid w:val="00424148"/>
    <w:rsid w:val="0042497C"/>
    <w:rsid w:val="00433A92"/>
    <w:rsid w:val="004356E4"/>
    <w:rsid w:val="004426F3"/>
    <w:rsid w:val="00442E2C"/>
    <w:rsid w:val="00444861"/>
    <w:rsid w:val="00450A57"/>
    <w:rsid w:val="00452B44"/>
    <w:rsid w:val="0045335C"/>
    <w:rsid w:val="00455CDA"/>
    <w:rsid w:val="004579EE"/>
    <w:rsid w:val="00460897"/>
    <w:rsid w:val="004655D9"/>
    <w:rsid w:val="0047490A"/>
    <w:rsid w:val="004751E0"/>
    <w:rsid w:val="00477601"/>
    <w:rsid w:val="00482A2A"/>
    <w:rsid w:val="004835C8"/>
    <w:rsid w:val="00485EB2"/>
    <w:rsid w:val="00490B32"/>
    <w:rsid w:val="0049339E"/>
    <w:rsid w:val="004971D3"/>
    <w:rsid w:val="004B19F6"/>
    <w:rsid w:val="004C243D"/>
    <w:rsid w:val="004C2619"/>
    <w:rsid w:val="004C3ADB"/>
    <w:rsid w:val="004D0E92"/>
    <w:rsid w:val="004D1B14"/>
    <w:rsid w:val="004D3BBD"/>
    <w:rsid w:val="004D5FB3"/>
    <w:rsid w:val="004E04F1"/>
    <w:rsid w:val="004E0778"/>
    <w:rsid w:val="004E0A92"/>
    <w:rsid w:val="004E7F0D"/>
    <w:rsid w:val="004F7520"/>
    <w:rsid w:val="004F7C81"/>
    <w:rsid w:val="0050643C"/>
    <w:rsid w:val="00510DAC"/>
    <w:rsid w:val="00512929"/>
    <w:rsid w:val="005200AA"/>
    <w:rsid w:val="005230C4"/>
    <w:rsid w:val="00523DA2"/>
    <w:rsid w:val="00526C91"/>
    <w:rsid w:val="00527E2C"/>
    <w:rsid w:val="005336F0"/>
    <w:rsid w:val="0053564A"/>
    <w:rsid w:val="0054015A"/>
    <w:rsid w:val="00540AF5"/>
    <w:rsid w:val="00546224"/>
    <w:rsid w:val="00547137"/>
    <w:rsid w:val="00552C98"/>
    <w:rsid w:val="00553EFE"/>
    <w:rsid w:val="00554887"/>
    <w:rsid w:val="005548B7"/>
    <w:rsid w:val="00563806"/>
    <w:rsid w:val="005647E0"/>
    <w:rsid w:val="005704F6"/>
    <w:rsid w:val="00571265"/>
    <w:rsid w:val="005770C2"/>
    <w:rsid w:val="00580463"/>
    <w:rsid w:val="005825DC"/>
    <w:rsid w:val="00583F09"/>
    <w:rsid w:val="00590569"/>
    <w:rsid w:val="00597E17"/>
    <w:rsid w:val="005A2947"/>
    <w:rsid w:val="005B2A9A"/>
    <w:rsid w:val="005B2D7A"/>
    <w:rsid w:val="005B2E9B"/>
    <w:rsid w:val="005C04E5"/>
    <w:rsid w:val="005C2E82"/>
    <w:rsid w:val="005C6F28"/>
    <w:rsid w:val="005D176E"/>
    <w:rsid w:val="005D62FE"/>
    <w:rsid w:val="005D72FA"/>
    <w:rsid w:val="005E07BA"/>
    <w:rsid w:val="005E1AB8"/>
    <w:rsid w:val="005E26B0"/>
    <w:rsid w:val="005E4141"/>
    <w:rsid w:val="005E455F"/>
    <w:rsid w:val="005E4BEF"/>
    <w:rsid w:val="005E595E"/>
    <w:rsid w:val="005F0A90"/>
    <w:rsid w:val="005F0A98"/>
    <w:rsid w:val="005F54D0"/>
    <w:rsid w:val="00602498"/>
    <w:rsid w:val="00606D18"/>
    <w:rsid w:val="00615951"/>
    <w:rsid w:val="00615BB8"/>
    <w:rsid w:val="00621B8C"/>
    <w:rsid w:val="00622AA1"/>
    <w:rsid w:val="00625118"/>
    <w:rsid w:val="006256D9"/>
    <w:rsid w:val="00626CBE"/>
    <w:rsid w:val="00640607"/>
    <w:rsid w:val="0064160C"/>
    <w:rsid w:val="006432DE"/>
    <w:rsid w:val="00656A23"/>
    <w:rsid w:val="0067054B"/>
    <w:rsid w:val="006705E9"/>
    <w:rsid w:val="00675E55"/>
    <w:rsid w:val="006809B0"/>
    <w:rsid w:val="006A0379"/>
    <w:rsid w:val="006A0557"/>
    <w:rsid w:val="006A124A"/>
    <w:rsid w:val="006A1E65"/>
    <w:rsid w:val="006A22A9"/>
    <w:rsid w:val="006A478D"/>
    <w:rsid w:val="006A782D"/>
    <w:rsid w:val="006B24C5"/>
    <w:rsid w:val="006B5806"/>
    <w:rsid w:val="006B6782"/>
    <w:rsid w:val="006D091D"/>
    <w:rsid w:val="006D476D"/>
    <w:rsid w:val="006E5E21"/>
    <w:rsid w:val="006E6BE0"/>
    <w:rsid w:val="006E7CA8"/>
    <w:rsid w:val="006F00E6"/>
    <w:rsid w:val="0070274B"/>
    <w:rsid w:val="007027C0"/>
    <w:rsid w:val="00704E2B"/>
    <w:rsid w:val="00705173"/>
    <w:rsid w:val="0070572D"/>
    <w:rsid w:val="00705B16"/>
    <w:rsid w:val="00705E98"/>
    <w:rsid w:val="007136DE"/>
    <w:rsid w:val="00713D5C"/>
    <w:rsid w:val="00714034"/>
    <w:rsid w:val="00714C33"/>
    <w:rsid w:val="00716DB2"/>
    <w:rsid w:val="007201D2"/>
    <w:rsid w:val="00722B3E"/>
    <w:rsid w:val="00726EA4"/>
    <w:rsid w:val="00741687"/>
    <w:rsid w:val="007429FF"/>
    <w:rsid w:val="00751E2C"/>
    <w:rsid w:val="00752733"/>
    <w:rsid w:val="00756554"/>
    <w:rsid w:val="0075677D"/>
    <w:rsid w:val="0076100B"/>
    <w:rsid w:val="007711C7"/>
    <w:rsid w:val="0078396B"/>
    <w:rsid w:val="00784BD0"/>
    <w:rsid w:val="00784DAB"/>
    <w:rsid w:val="0079111C"/>
    <w:rsid w:val="007A4C13"/>
    <w:rsid w:val="007B3837"/>
    <w:rsid w:val="007B485D"/>
    <w:rsid w:val="007B5DC3"/>
    <w:rsid w:val="007C04DA"/>
    <w:rsid w:val="007C0E80"/>
    <w:rsid w:val="007C15E6"/>
    <w:rsid w:val="007C269A"/>
    <w:rsid w:val="007D12FF"/>
    <w:rsid w:val="007D3A19"/>
    <w:rsid w:val="007D40E3"/>
    <w:rsid w:val="007E0DA4"/>
    <w:rsid w:val="007E2F4D"/>
    <w:rsid w:val="007E7149"/>
    <w:rsid w:val="007E7554"/>
    <w:rsid w:val="007F0C14"/>
    <w:rsid w:val="007F5BCB"/>
    <w:rsid w:val="007F7470"/>
    <w:rsid w:val="008050DB"/>
    <w:rsid w:val="00807523"/>
    <w:rsid w:val="0082590A"/>
    <w:rsid w:val="00825B02"/>
    <w:rsid w:val="00825BA2"/>
    <w:rsid w:val="00834EF9"/>
    <w:rsid w:val="008424BB"/>
    <w:rsid w:val="00851019"/>
    <w:rsid w:val="00851C84"/>
    <w:rsid w:val="00853693"/>
    <w:rsid w:val="0085664B"/>
    <w:rsid w:val="008566BB"/>
    <w:rsid w:val="00860811"/>
    <w:rsid w:val="00870696"/>
    <w:rsid w:val="0087364B"/>
    <w:rsid w:val="00874739"/>
    <w:rsid w:val="0088105B"/>
    <w:rsid w:val="0088683A"/>
    <w:rsid w:val="00887251"/>
    <w:rsid w:val="008874D3"/>
    <w:rsid w:val="00887CA3"/>
    <w:rsid w:val="008904DC"/>
    <w:rsid w:val="00894438"/>
    <w:rsid w:val="00897BD0"/>
    <w:rsid w:val="008A0D75"/>
    <w:rsid w:val="008A7553"/>
    <w:rsid w:val="008B18ED"/>
    <w:rsid w:val="008B39B2"/>
    <w:rsid w:val="008B3C91"/>
    <w:rsid w:val="008B7E25"/>
    <w:rsid w:val="008C2A00"/>
    <w:rsid w:val="008C4E5F"/>
    <w:rsid w:val="008C7384"/>
    <w:rsid w:val="008D3EA0"/>
    <w:rsid w:val="008E0430"/>
    <w:rsid w:val="008E11BA"/>
    <w:rsid w:val="008E2569"/>
    <w:rsid w:val="008E4CAB"/>
    <w:rsid w:val="008F2548"/>
    <w:rsid w:val="008F445E"/>
    <w:rsid w:val="008F5841"/>
    <w:rsid w:val="00904CF2"/>
    <w:rsid w:val="009143C0"/>
    <w:rsid w:val="0091696C"/>
    <w:rsid w:val="00916DD7"/>
    <w:rsid w:val="00917B6E"/>
    <w:rsid w:val="00917BDB"/>
    <w:rsid w:val="00920AB8"/>
    <w:rsid w:val="00926DBA"/>
    <w:rsid w:val="0092724B"/>
    <w:rsid w:val="00930C42"/>
    <w:rsid w:val="009419C1"/>
    <w:rsid w:val="00941BED"/>
    <w:rsid w:val="00947527"/>
    <w:rsid w:val="00960E3B"/>
    <w:rsid w:val="0096466D"/>
    <w:rsid w:val="00964F1E"/>
    <w:rsid w:val="009665DD"/>
    <w:rsid w:val="00970FCE"/>
    <w:rsid w:val="00972BE0"/>
    <w:rsid w:val="00973944"/>
    <w:rsid w:val="0098179B"/>
    <w:rsid w:val="00981C1D"/>
    <w:rsid w:val="00985BC4"/>
    <w:rsid w:val="00986292"/>
    <w:rsid w:val="00987DD0"/>
    <w:rsid w:val="009915E0"/>
    <w:rsid w:val="00994AA4"/>
    <w:rsid w:val="009A1D85"/>
    <w:rsid w:val="009A4D2B"/>
    <w:rsid w:val="009A79BA"/>
    <w:rsid w:val="009B6047"/>
    <w:rsid w:val="009B6703"/>
    <w:rsid w:val="009B7F7E"/>
    <w:rsid w:val="009C0DEF"/>
    <w:rsid w:val="009C4AA8"/>
    <w:rsid w:val="009C4AEB"/>
    <w:rsid w:val="009C5848"/>
    <w:rsid w:val="009C7350"/>
    <w:rsid w:val="009D1295"/>
    <w:rsid w:val="009D2CB8"/>
    <w:rsid w:val="009E431A"/>
    <w:rsid w:val="009E5479"/>
    <w:rsid w:val="009E5FE2"/>
    <w:rsid w:val="009F26E5"/>
    <w:rsid w:val="009F569D"/>
    <w:rsid w:val="009F5D0E"/>
    <w:rsid w:val="009F7722"/>
    <w:rsid w:val="00A00778"/>
    <w:rsid w:val="00A01BCE"/>
    <w:rsid w:val="00A10D4C"/>
    <w:rsid w:val="00A11B98"/>
    <w:rsid w:val="00A13C3E"/>
    <w:rsid w:val="00A22EDC"/>
    <w:rsid w:val="00A2477B"/>
    <w:rsid w:val="00A24C93"/>
    <w:rsid w:val="00A26D49"/>
    <w:rsid w:val="00A2723C"/>
    <w:rsid w:val="00A30039"/>
    <w:rsid w:val="00A32068"/>
    <w:rsid w:val="00A32AA0"/>
    <w:rsid w:val="00A33203"/>
    <w:rsid w:val="00A3356F"/>
    <w:rsid w:val="00A34431"/>
    <w:rsid w:val="00A40C43"/>
    <w:rsid w:val="00A46D4C"/>
    <w:rsid w:val="00A530C7"/>
    <w:rsid w:val="00A600DE"/>
    <w:rsid w:val="00A616FC"/>
    <w:rsid w:val="00A61EFE"/>
    <w:rsid w:val="00A61F27"/>
    <w:rsid w:val="00A6433D"/>
    <w:rsid w:val="00A802DC"/>
    <w:rsid w:val="00A8372E"/>
    <w:rsid w:val="00A83A11"/>
    <w:rsid w:val="00A8481B"/>
    <w:rsid w:val="00A93C91"/>
    <w:rsid w:val="00A941BF"/>
    <w:rsid w:val="00AA67B4"/>
    <w:rsid w:val="00AB0E34"/>
    <w:rsid w:val="00AB7642"/>
    <w:rsid w:val="00AC286E"/>
    <w:rsid w:val="00AC332A"/>
    <w:rsid w:val="00AC583F"/>
    <w:rsid w:val="00AC69B2"/>
    <w:rsid w:val="00AC7D1C"/>
    <w:rsid w:val="00AD0F96"/>
    <w:rsid w:val="00AD43F2"/>
    <w:rsid w:val="00AD4A92"/>
    <w:rsid w:val="00AD5344"/>
    <w:rsid w:val="00AE1B7F"/>
    <w:rsid w:val="00AE4E03"/>
    <w:rsid w:val="00AE66EB"/>
    <w:rsid w:val="00AE73B0"/>
    <w:rsid w:val="00AF1D28"/>
    <w:rsid w:val="00AF6652"/>
    <w:rsid w:val="00AF73AE"/>
    <w:rsid w:val="00B00889"/>
    <w:rsid w:val="00B05604"/>
    <w:rsid w:val="00B0628D"/>
    <w:rsid w:val="00B06E31"/>
    <w:rsid w:val="00B10D9D"/>
    <w:rsid w:val="00B11A92"/>
    <w:rsid w:val="00B1617B"/>
    <w:rsid w:val="00B17912"/>
    <w:rsid w:val="00B24033"/>
    <w:rsid w:val="00B25B5D"/>
    <w:rsid w:val="00B30BD9"/>
    <w:rsid w:val="00B35C10"/>
    <w:rsid w:val="00B40308"/>
    <w:rsid w:val="00B410B8"/>
    <w:rsid w:val="00B4156E"/>
    <w:rsid w:val="00B43E01"/>
    <w:rsid w:val="00B53269"/>
    <w:rsid w:val="00B54E95"/>
    <w:rsid w:val="00B56461"/>
    <w:rsid w:val="00B65697"/>
    <w:rsid w:val="00B80C7C"/>
    <w:rsid w:val="00B81700"/>
    <w:rsid w:val="00B85328"/>
    <w:rsid w:val="00B86D1E"/>
    <w:rsid w:val="00B91818"/>
    <w:rsid w:val="00B9424F"/>
    <w:rsid w:val="00BA257C"/>
    <w:rsid w:val="00BA572D"/>
    <w:rsid w:val="00BB23A4"/>
    <w:rsid w:val="00BB43D3"/>
    <w:rsid w:val="00BB60EB"/>
    <w:rsid w:val="00BB68C5"/>
    <w:rsid w:val="00BC3F6B"/>
    <w:rsid w:val="00BC4841"/>
    <w:rsid w:val="00BC4A95"/>
    <w:rsid w:val="00BD1A91"/>
    <w:rsid w:val="00BD31A1"/>
    <w:rsid w:val="00BD31F1"/>
    <w:rsid w:val="00BD5028"/>
    <w:rsid w:val="00BE38EE"/>
    <w:rsid w:val="00BE3DA7"/>
    <w:rsid w:val="00BE4696"/>
    <w:rsid w:val="00BE692B"/>
    <w:rsid w:val="00C127CA"/>
    <w:rsid w:val="00C12C55"/>
    <w:rsid w:val="00C14E2F"/>
    <w:rsid w:val="00C150D1"/>
    <w:rsid w:val="00C20304"/>
    <w:rsid w:val="00C313C7"/>
    <w:rsid w:val="00C31C16"/>
    <w:rsid w:val="00C325FE"/>
    <w:rsid w:val="00C35571"/>
    <w:rsid w:val="00C379E5"/>
    <w:rsid w:val="00C4135B"/>
    <w:rsid w:val="00C42524"/>
    <w:rsid w:val="00C43E07"/>
    <w:rsid w:val="00C45F87"/>
    <w:rsid w:val="00C511A2"/>
    <w:rsid w:val="00C51D3C"/>
    <w:rsid w:val="00C542BB"/>
    <w:rsid w:val="00C55E45"/>
    <w:rsid w:val="00C56EC2"/>
    <w:rsid w:val="00C61B9E"/>
    <w:rsid w:val="00C65DFF"/>
    <w:rsid w:val="00C6715F"/>
    <w:rsid w:val="00C67575"/>
    <w:rsid w:val="00C707E7"/>
    <w:rsid w:val="00C724B4"/>
    <w:rsid w:val="00C9177E"/>
    <w:rsid w:val="00C9615B"/>
    <w:rsid w:val="00C97BB5"/>
    <w:rsid w:val="00CA33EA"/>
    <w:rsid w:val="00CA4962"/>
    <w:rsid w:val="00CB220A"/>
    <w:rsid w:val="00CB41D9"/>
    <w:rsid w:val="00CC329B"/>
    <w:rsid w:val="00CC4FD5"/>
    <w:rsid w:val="00CD161C"/>
    <w:rsid w:val="00CD1896"/>
    <w:rsid w:val="00CD71B9"/>
    <w:rsid w:val="00CE1508"/>
    <w:rsid w:val="00CE3FDB"/>
    <w:rsid w:val="00CE5BF3"/>
    <w:rsid w:val="00CF19F1"/>
    <w:rsid w:val="00CF57B5"/>
    <w:rsid w:val="00D10229"/>
    <w:rsid w:val="00D105CE"/>
    <w:rsid w:val="00D14E48"/>
    <w:rsid w:val="00D16F39"/>
    <w:rsid w:val="00D205E8"/>
    <w:rsid w:val="00D23E8E"/>
    <w:rsid w:val="00D2566B"/>
    <w:rsid w:val="00D273FB"/>
    <w:rsid w:val="00D2764D"/>
    <w:rsid w:val="00D345EB"/>
    <w:rsid w:val="00D35251"/>
    <w:rsid w:val="00D35648"/>
    <w:rsid w:val="00D367D1"/>
    <w:rsid w:val="00D376A8"/>
    <w:rsid w:val="00D45486"/>
    <w:rsid w:val="00D515D1"/>
    <w:rsid w:val="00D51DA8"/>
    <w:rsid w:val="00D530D1"/>
    <w:rsid w:val="00D565CD"/>
    <w:rsid w:val="00D600CD"/>
    <w:rsid w:val="00D65759"/>
    <w:rsid w:val="00D73E5C"/>
    <w:rsid w:val="00D746D1"/>
    <w:rsid w:val="00D751E9"/>
    <w:rsid w:val="00D81215"/>
    <w:rsid w:val="00D815C1"/>
    <w:rsid w:val="00D8171E"/>
    <w:rsid w:val="00D865A7"/>
    <w:rsid w:val="00D87632"/>
    <w:rsid w:val="00D92CD7"/>
    <w:rsid w:val="00D94DA6"/>
    <w:rsid w:val="00D94FF3"/>
    <w:rsid w:val="00DA0E5B"/>
    <w:rsid w:val="00DA2352"/>
    <w:rsid w:val="00DA3465"/>
    <w:rsid w:val="00DA491E"/>
    <w:rsid w:val="00DA4E7D"/>
    <w:rsid w:val="00DA5EB6"/>
    <w:rsid w:val="00DA6E45"/>
    <w:rsid w:val="00DB2ADC"/>
    <w:rsid w:val="00DD2E2F"/>
    <w:rsid w:val="00DD38BD"/>
    <w:rsid w:val="00DD488D"/>
    <w:rsid w:val="00DD6851"/>
    <w:rsid w:val="00DE41A7"/>
    <w:rsid w:val="00DF0059"/>
    <w:rsid w:val="00DF42FB"/>
    <w:rsid w:val="00DF60D3"/>
    <w:rsid w:val="00DF63C3"/>
    <w:rsid w:val="00E125EF"/>
    <w:rsid w:val="00E13E27"/>
    <w:rsid w:val="00E1563A"/>
    <w:rsid w:val="00E17EDA"/>
    <w:rsid w:val="00E236E7"/>
    <w:rsid w:val="00E238CD"/>
    <w:rsid w:val="00E24E37"/>
    <w:rsid w:val="00E2681C"/>
    <w:rsid w:val="00E3308F"/>
    <w:rsid w:val="00E37DD0"/>
    <w:rsid w:val="00E4037C"/>
    <w:rsid w:val="00E42A4B"/>
    <w:rsid w:val="00E442B2"/>
    <w:rsid w:val="00E4591A"/>
    <w:rsid w:val="00E4610C"/>
    <w:rsid w:val="00E46DA4"/>
    <w:rsid w:val="00E6232B"/>
    <w:rsid w:val="00E714CC"/>
    <w:rsid w:val="00E73BF9"/>
    <w:rsid w:val="00E748B0"/>
    <w:rsid w:val="00E74C78"/>
    <w:rsid w:val="00E74E3B"/>
    <w:rsid w:val="00E771B2"/>
    <w:rsid w:val="00E802B9"/>
    <w:rsid w:val="00E83B24"/>
    <w:rsid w:val="00E84AAA"/>
    <w:rsid w:val="00E85AEE"/>
    <w:rsid w:val="00E879DA"/>
    <w:rsid w:val="00E90488"/>
    <w:rsid w:val="00E93B0E"/>
    <w:rsid w:val="00E95009"/>
    <w:rsid w:val="00EA3B5F"/>
    <w:rsid w:val="00EA62F9"/>
    <w:rsid w:val="00EA69A8"/>
    <w:rsid w:val="00EB0F71"/>
    <w:rsid w:val="00EB2A93"/>
    <w:rsid w:val="00ED576D"/>
    <w:rsid w:val="00ED5C13"/>
    <w:rsid w:val="00EE2355"/>
    <w:rsid w:val="00EF1B23"/>
    <w:rsid w:val="00EF2331"/>
    <w:rsid w:val="00EF2574"/>
    <w:rsid w:val="00F026A7"/>
    <w:rsid w:val="00F02CE5"/>
    <w:rsid w:val="00F03244"/>
    <w:rsid w:val="00F075B3"/>
    <w:rsid w:val="00F12234"/>
    <w:rsid w:val="00F24F79"/>
    <w:rsid w:val="00F251B7"/>
    <w:rsid w:val="00F31E24"/>
    <w:rsid w:val="00F33DB3"/>
    <w:rsid w:val="00F35332"/>
    <w:rsid w:val="00F368C8"/>
    <w:rsid w:val="00F40C89"/>
    <w:rsid w:val="00F43220"/>
    <w:rsid w:val="00F45A1E"/>
    <w:rsid w:val="00F46B2F"/>
    <w:rsid w:val="00F47A4E"/>
    <w:rsid w:val="00F51E88"/>
    <w:rsid w:val="00F52A0C"/>
    <w:rsid w:val="00F53DCB"/>
    <w:rsid w:val="00F67091"/>
    <w:rsid w:val="00F67B4D"/>
    <w:rsid w:val="00F70855"/>
    <w:rsid w:val="00F71228"/>
    <w:rsid w:val="00F80C31"/>
    <w:rsid w:val="00F80F56"/>
    <w:rsid w:val="00F8120F"/>
    <w:rsid w:val="00F867DF"/>
    <w:rsid w:val="00F8753F"/>
    <w:rsid w:val="00FA5695"/>
    <w:rsid w:val="00FA5750"/>
    <w:rsid w:val="00FB32AE"/>
    <w:rsid w:val="00FC3AF3"/>
    <w:rsid w:val="00FC449A"/>
    <w:rsid w:val="00FC4569"/>
    <w:rsid w:val="00FC6D71"/>
    <w:rsid w:val="00FD04E5"/>
    <w:rsid w:val="00FD132F"/>
    <w:rsid w:val="00FD14F0"/>
    <w:rsid w:val="00FD3D7A"/>
    <w:rsid w:val="00FD5121"/>
    <w:rsid w:val="00FD5DBE"/>
    <w:rsid w:val="00FD7265"/>
    <w:rsid w:val="00FE06E3"/>
    <w:rsid w:val="00FE5141"/>
    <w:rsid w:val="00FE52A8"/>
    <w:rsid w:val="00FE53F8"/>
    <w:rsid w:val="00FE632B"/>
    <w:rsid w:val="00FF6600"/>
    <w:rsid w:val="00FF7658"/>
    <w:rsid w:val="4422EA3C"/>
    <w:rsid w:val="47D31F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9F535"/>
  <w15:docId w15:val="{E7A71854-7D8D-4431-A115-146B53691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B7E25"/>
  </w:style>
  <w:style w:type="paragraph" w:styleId="Nadpis3">
    <w:name w:val="heading 3"/>
    <w:basedOn w:val="Normlny"/>
    <w:link w:val="Nadpis3Char"/>
    <w:uiPriority w:val="9"/>
    <w:qFormat/>
    <w:rsid w:val="00E37DD0"/>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5C6F28"/>
    <w:rPr>
      <w:color w:val="0563C1" w:themeColor="hyperlink"/>
      <w:u w:val="single"/>
    </w:rPr>
  </w:style>
  <w:style w:type="paragraph" w:styleId="Odsekzoznamu">
    <w:name w:val="List Paragraph"/>
    <w:basedOn w:val="Normlny"/>
    <w:uiPriority w:val="34"/>
    <w:qFormat/>
    <w:rsid w:val="006D476D"/>
    <w:pPr>
      <w:ind w:left="720"/>
      <w:contextualSpacing/>
    </w:pPr>
  </w:style>
  <w:style w:type="paragraph" w:styleId="Textpoznmkypodiarou">
    <w:name w:val="footnote text"/>
    <w:basedOn w:val="Normlny"/>
    <w:link w:val="TextpoznmkypodiarouChar"/>
    <w:uiPriority w:val="99"/>
    <w:rsid w:val="005E595E"/>
    <w:pPr>
      <w:spacing w:after="0" w:line="240" w:lineRule="auto"/>
    </w:pPr>
    <w:rPr>
      <w:rFonts w:ascii="Calibri" w:eastAsia="Times New Roman" w:hAnsi="Calibri"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5E595E"/>
    <w:rPr>
      <w:rFonts w:ascii="Calibri" w:eastAsia="Times New Roman" w:hAnsi="Calibri" w:cs="Times New Roman"/>
      <w:sz w:val="20"/>
      <w:szCs w:val="20"/>
      <w:lang w:eastAsia="sk-SK"/>
    </w:rPr>
  </w:style>
  <w:style w:type="character" w:styleId="Odkaznapoznmkupodiarou">
    <w:name w:val="footnote reference"/>
    <w:basedOn w:val="Predvolenpsmoodseku"/>
    <w:uiPriority w:val="99"/>
    <w:semiHidden/>
    <w:rsid w:val="005E595E"/>
    <w:rPr>
      <w:rFonts w:cs="Times New Roman"/>
      <w:vertAlign w:val="superscript"/>
    </w:rPr>
  </w:style>
  <w:style w:type="paragraph" w:styleId="Textbubliny">
    <w:name w:val="Balloon Text"/>
    <w:basedOn w:val="Normlny"/>
    <w:link w:val="TextbublinyChar"/>
    <w:uiPriority w:val="99"/>
    <w:semiHidden/>
    <w:unhideWhenUsed/>
    <w:rsid w:val="005A294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A2947"/>
    <w:rPr>
      <w:rFonts w:ascii="Segoe UI" w:hAnsi="Segoe UI" w:cs="Segoe UI"/>
      <w:sz w:val="18"/>
      <w:szCs w:val="18"/>
    </w:rPr>
  </w:style>
  <w:style w:type="paragraph" w:styleId="Hlavika">
    <w:name w:val="header"/>
    <w:basedOn w:val="Normlny"/>
    <w:link w:val="HlavikaChar"/>
    <w:uiPriority w:val="99"/>
    <w:unhideWhenUsed/>
    <w:rsid w:val="00A2723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2723C"/>
  </w:style>
  <w:style w:type="paragraph" w:styleId="Pta">
    <w:name w:val="footer"/>
    <w:basedOn w:val="Normlny"/>
    <w:link w:val="PtaChar"/>
    <w:uiPriority w:val="99"/>
    <w:unhideWhenUsed/>
    <w:rsid w:val="00A2723C"/>
    <w:pPr>
      <w:tabs>
        <w:tab w:val="center" w:pos="4536"/>
        <w:tab w:val="right" w:pos="9072"/>
      </w:tabs>
      <w:spacing w:after="0" w:line="240" w:lineRule="auto"/>
    </w:pPr>
  </w:style>
  <w:style w:type="character" w:customStyle="1" w:styleId="PtaChar">
    <w:name w:val="Päta Char"/>
    <w:basedOn w:val="Predvolenpsmoodseku"/>
    <w:link w:val="Pta"/>
    <w:uiPriority w:val="99"/>
    <w:rsid w:val="00A2723C"/>
  </w:style>
  <w:style w:type="character" w:customStyle="1" w:styleId="Nevyeenzmnka1">
    <w:name w:val="Nevyřešená zmínka1"/>
    <w:basedOn w:val="Predvolenpsmoodseku"/>
    <w:uiPriority w:val="99"/>
    <w:semiHidden/>
    <w:unhideWhenUsed/>
    <w:rsid w:val="00D2566B"/>
    <w:rPr>
      <w:color w:val="605E5C"/>
      <w:shd w:val="clear" w:color="auto" w:fill="E1DFDD"/>
    </w:rPr>
  </w:style>
  <w:style w:type="character" w:customStyle="1" w:styleId="Nevyeenzmnka2">
    <w:name w:val="Nevyřešená zmínka2"/>
    <w:basedOn w:val="Predvolenpsmoodseku"/>
    <w:uiPriority w:val="99"/>
    <w:semiHidden/>
    <w:unhideWhenUsed/>
    <w:rsid w:val="00E442B2"/>
    <w:rPr>
      <w:color w:val="605E5C"/>
      <w:shd w:val="clear" w:color="auto" w:fill="E1DFDD"/>
    </w:rPr>
  </w:style>
  <w:style w:type="character" w:styleId="Vrazn">
    <w:name w:val="Strong"/>
    <w:basedOn w:val="Predvolenpsmoodseku"/>
    <w:uiPriority w:val="22"/>
    <w:qFormat/>
    <w:rsid w:val="003A4887"/>
    <w:rPr>
      <w:b/>
      <w:bCs/>
    </w:rPr>
  </w:style>
  <w:style w:type="character" w:customStyle="1" w:styleId="Nadpis3Char">
    <w:name w:val="Nadpis 3 Char"/>
    <w:basedOn w:val="Predvolenpsmoodseku"/>
    <w:link w:val="Nadpis3"/>
    <w:uiPriority w:val="9"/>
    <w:rsid w:val="00E37DD0"/>
    <w:rPr>
      <w:rFonts w:ascii="Times New Roman" w:eastAsia="Times New Roman" w:hAnsi="Times New Roman" w:cs="Times New Roman"/>
      <w:b/>
      <w:bCs/>
      <w:sz w:val="27"/>
      <w:szCs w:val="27"/>
      <w:lang w:eastAsia="sk-SK"/>
    </w:rPr>
  </w:style>
  <w:style w:type="paragraph" w:styleId="Normlnywebov">
    <w:name w:val="Normal (Web)"/>
    <w:basedOn w:val="Normlny"/>
    <w:uiPriority w:val="99"/>
    <w:semiHidden/>
    <w:unhideWhenUsed/>
    <w:rsid w:val="00E37DD0"/>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9C0DEF"/>
    <w:rPr>
      <w:sz w:val="16"/>
      <w:szCs w:val="16"/>
    </w:rPr>
  </w:style>
  <w:style w:type="paragraph" w:styleId="Textkomentra">
    <w:name w:val="annotation text"/>
    <w:basedOn w:val="Normlny"/>
    <w:link w:val="TextkomentraChar"/>
    <w:uiPriority w:val="99"/>
    <w:unhideWhenUsed/>
    <w:rsid w:val="009C0DEF"/>
    <w:pPr>
      <w:spacing w:after="0" w:line="240" w:lineRule="auto"/>
    </w:pPr>
    <w:rPr>
      <w:rFonts w:ascii="Times New Roman" w:hAnsi="Times New Roman" w:cs="Times New Roman"/>
      <w:sz w:val="20"/>
      <w:szCs w:val="20"/>
    </w:rPr>
  </w:style>
  <w:style w:type="character" w:customStyle="1" w:styleId="TextkomentraChar">
    <w:name w:val="Text komentára Char"/>
    <w:basedOn w:val="Predvolenpsmoodseku"/>
    <w:link w:val="Textkomentra"/>
    <w:uiPriority w:val="99"/>
    <w:rsid w:val="009C0DEF"/>
    <w:rPr>
      <w:rFonts w:ascii="Times New Roman" w:hAnsi="Times New Roman" w:cs="Times New Roman"/>
      <w:sz w:val="20"/>
      <w:szCs w:val="20"/>
    </w:rPr>
  </w:style>
  <w:style w:type="character" w:styleId="Zvraznenie">
    <w:name w:val="Emphasis"/>
    <w:basedOn w:val="Predvolenpsmoodseku"/>
    <w:uiPriority w:val="20"/>
    <w:qFormat/>
    <w:rsid w:val="00A26D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7768">
      <w:bodyDiv w:val="1"/>
      <w:marLeft w:val="0"/>
      <w:marRight w:val="0"/>
      <w:marTop w:val="0"/>
      <w:marBottom w:val="0"/>
      <w:divBdr>
        <w:top w:val="none" w:sz="0" w:space="0" w:color="auto"/>
        <w:left w:val="none" w:sz="0" w:space="0" w:color="auto"/>
        <w:bottom w:val="none" w:sz="0" w:space="0" w:color="auto"/>
        <w:right w:val="none" w:sz="0" w:space="0" w:color="auto"/>
      </w:divBdr>
    </w:div>
    <w:div w:id="251745099">
      <w:bodyDiv w:val="1"/>
      <w:marLeft w:val="0"/>
      <w:marRight w:val="0"/>
      <w:marTop w:val="0"/>
      <w:marBottom w:val="0"/>
      <w:divBdr>
        <w:top w:val="none" w:sz="0" w:space="0" w:color="auto"/>
        <w:left w:val="none" w:sz="0" w:space="0" w:color="auto"/>
        <w:bottom w:val="none" w:sz="0" w:space="0" w:color="auto"/>
        <w:right w:val="none" w:sz="0" w:space="0" w:color="auto"/>
      </w:divBdr>
      <w:divsChild>
        <w:div w:id="1991014004">
          <w:marLeft w:val="255"/>
          <w:marRight w:val="0"/>
          <w:marTop w:val="75"/>
          <w:marBottom w:val="0"/>
          <w:divBdr>
            <w:top w:val="none" w:sz="0" w:space="0" w:color="auto"/>
            <w:left w:val="none" w:sz="0" w:space="0" w:color="auto"/>
            <w:bottom w:val="none" w:sz="0" w:space="0" w:color="auto"/>
            <w:right w:val="none" w:sz="0" w:space="0" w:color="auto"/>
          </w:divBdr>
        </w:div>
        <w:div w:id="1830051840">
          <w:marLeft w:val="255"/>
          <w:marRight w:val="0"/>
          <w:marTop w:val="75"/>
          <w:marBottom w:val="0"/>
          <w:divBdr>
            <w:top w:val="none" w:sz="0" w:space="0" w:color="auto"/>
            <w:left w:val="none" w:sz="0" w:space="0" w:color="auto"/>
            <w:bottom w:val="none" w:sz="0" w:space="0" w:color="auto"/>
            <w:right w:val="none" w:sz="0" w:space="0" w:color="auto"/>
          </w:divBdr>
        </w:div>
      </w:divsChild>
    </w:div>
    <w:div w:id="391394765">
      <w:bodyDiv w:val="1"/>
      <w:marLeft w:val="0"/>
      <w:marRight w:val="0"/>
      <w:marTop w:val="0"/>
      <w:marBottom w:val="0"/>
      <w:divBdr>
        <w:top w:val="none" w:sz="0" w:space="0" w:color="auto"/>
        <w:left w:val="none" w:sz="0" w:space="0" w:color="auto"/>
        <w:bottom w:val="none" w:sz="0" w:space="0" w:color="auto"/>
        <w:right w:val="none" w:sz="0" w:space="0" w:color="auto"/>
      </w:divBdr>
      <w:divsChild>
        <w:div w:id="1378890185">
          <w:marLeft w:val="0"/>
          <w:marRight w:val="0"/>
          <w:marTop w:val="0"/>
          <w:marBottom w:val="240"/>
          <w:divBdr>
            <w:top w:val="none" w:sz="0" w:space="0" w:color="auto"/>
            <w:left w:val="none" w:sz="0" w:space="0" w:color="auto"/>
            <w:bottom w:val="none" w:sz="0" w:space="0" w:color="auto"/>
            <w:right w:val="none" w:sz="0" w:space="0" w:color="auto"/>
          </w:divBdr>
        </w:div>
        <w:div w:id="346828534">
          <w:marLeft w:val="0"/>
          <w:marRight w:val="0"/>
          <w:marTop w:val="100"/>
          <w:marBottom w:val="100"/>
          <w:divBdr>
            <w:top w:val="none" w:sz="0" w:space="0" w:color="auto"/>
            <w:left w:val="none" w:sz="0" w:space="0" w:color="auto"/>
            <w:bottom w:val="none" w:sz="0" w:space="0" w:color="auto"/>
            <w:right w:val="none" w:sz="0" w:space="0" w:color="auto"/>
          </w:divBdr>
        </w:div>
      </w:divsChild>
    </w:div>
    <w:div w:id="575475232">
      <w:bodyDiv w:val="1"/>
      <w:marLeft w:val="0"/>
      <w:marRight w:val="0"/>
      <w:marTop w:val="0"/>
      <w:marBottom w:val="0"/>
      <w:divBdr>
        <w:top w:val="none" w:sz="0" w:space="0" w:color="auto"/>
        <w:left w:val="none" w:sz="0" w:space="0" w:color="auto"/>
        <w:bottom w:val="none" w:sz="0" w:space="0" w:color="auto"/>
        <w:right w:val="none" w:sz="0" w:space="0" w:color="auto"/>
      </w:divBdr>
    </w:div>
    <w:div w:id="748189378">
      <w:bodyDiv w:val="1"/>
      <w:marLeft w:val="0"/>
      <w:marRight w:val="0"/>
      <w:marTop w:val="0"/>
      <w:marBottom w:val="0"/>
      <w:divBdr>
        <w:top w:val="none" w:sz="0" w:space="0" w:color="auto"/>
        <w:left w:val="none" w:sz="0" w:space="0" w:color="auto"/>
        <w:bottom w:val="none" w:sz="0" w:space="0" w:color="auto"/>
        <w:right w:val="none" w:sz="0" w:space="0" w:color="auto"/>
      </w:divBdr>
    </w:div>
    <w:div w:id="755323465">
      <w:bodyDiv w:val="1"/>
      <w:marLeft w:val="0"/>
      <w:marRight w:val="0"/>
      <w:marTop w:val="0"/>
      <w:marBottom w:val="0"/>
      <w:divBdr>
        <w:top w:val="none" w:sz="0" w:space="0" w:color="auto"/>
        <w:left w:val="none" w:sz="0" w:space="0" w:color="auto"/>
        <w:bottom w:val="none" w:sz="0" w:space="0" w:color="auto"/>
        <w:right w:val="none" w:sz="0" w:space="0" w:color="auto"/>
      </w:divBdr>
    </w:div>
    <w:div w:id="799495250">
      <w:bodyDiv w:val="1"/>
      <w:marLeft w:val="0"/>
      <w:marRight w:val="0"/>
      <w:marTop w:val="0"/>
      <w:marBottom w:val="0"/>
      <w:divBdr>
        <w:top w:val="none" w:sz="0" w:space="0" w:color="auto"/>
        <w:left w:val="none" w:sz="0" w:space="0" w:color="auto"/>
        <w:bottom w:val="none" w:sz="0" w:space="0" w:color="auto"/>
        <w:right w:val="none" w:sz="0" w:space="0" w:color="auto"/>
      </w:divBdr>
      <w:divsChild>
        <w:div w:id="912353455">
          <w:marLeft w:val="0"/>
          <w:marRight w:val="0"/>
          <w:marTop w:val="0"/>
          <w:marBottom w:val="0"/>
          <w:divBdr>
            <w:top w:val="none" w:sz="0" w:space="0" w:color="auto"/>
            <w:left w:val="none" w:sz="0" w:space="0" w:color="auto"/>
            <w:bottom w:val="none" w:sz="0" w:space="0" w:color="auto"/>
            <w:right w:val="none" w:sz="0" w:space="0" w:color="auto"/>
          </w:divBdr>
          <w:divsChild>
            <w:div w:id="1422336627">
              <w:marLeft w:val="0"/>
              <w:marRight w:val="0"/>
              <w:marTop w:val="0"/>
              <w:marBottom w:val="0"/>
              <w:divBdr>
                <w:top w:val="none" w:sz="0" w:space="0" w:color="auto"/>
                <w:left w:val="none" w:sz="0" w:space="0" w:color="auto"/>
                <w:bottom w:val="none" w:sz="0" w:space="0" w:color="auto"/>
                <w:right w:val="none" w:sz="0" w:space="0" w:color="auto"/>
              </w:divBdr>
              <w:divsChild>
                <w:div w:id="778838374">
                  <w:marLeft w:val="0"/>
                  <w:marRight w:val="0"/>
                  <w:marTop w:val="0"/>
                  <w:marBottom w:val="0"/>
                  <w:divBdr>
                    <w:top w:val="none" w:sz="0" w:space="0" w:color="auto"/>
                    <w:left w:val="none" w:sz="0" w:space="0" w:color="auto"/>
                    <w:bottom w:val="none" w:sz="0" w:space="0" w:color="auto"/>
                    <w:right w:val="none" w:sz="0" w:space="0" w:color="auto"/>
                  </w:divBdr>
                  <w:divsChild>
                    <w:div w:id="958992329">
                      <w:marLeft w:val="0"/>
                      <w:marRight w:val="0"/>
                      <w:marTop w:val="0"/>
                      <w:marBottom w:val="0"/>
                      <w:divBdr>
                        <w:top w:val="none" w:sz="0" w:space="0" w:color="auto"/>
                        <w:left w:val="none" w:sz="0" w:space="0" w:color="auto"/>
                        <w:bottom w:val="none" w:sz="0" w:space="0" w:color="auto"/>
                        <w:right w:val="none" w:sz="0" w:space="0" w:color="auto"/>
                      </w:divBdr>
                      <w:divsChild>
                        <w:div w:id="1845051875">
                          <w:marLeft w:val="0"/>
                          <w:marRight w:val="0"/>
                          <w:marTop w:val="0"/>
                          <w:marBottom w:val="0"/>
                          <w:divBdr>
                            <w:top w:val="none" w:sz="0" w:space="0" w:color="auto"/>
                            <w:left w:val="none" w:sz="0" w:space="0" w:color="auto"/>
                            <w:bottom w:val="none" w:sz="0" w:space="0" w:color="auto"/>
                            <w:right w:val="none" w:sz="0" w:space="0" w:color="auto"/>
                          </w:divBdr>
                          <w:divsChild>
                            <w:div w:id="174503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6214721">
      <w:bodyDiv w:val="1"/>
      <w:marLeft w:val="0"/>
      <w:marRight w:val="0"/>
      <w:marTop w:val="0"/>
      <w:marBottom w:val="0"/>
      <w:divBdr>
        <w:top w:val="none" w:sz="0" w:space="0" w:color="auto"/>
        <w:left w:val="none" w:sz="0" w:space="0" w:color="auto"/>
        <w:bottom w:val="none" w:sz="0" w:space="0" w:color="auto"/>
        <w:right w:val="none" w:sz="0" w:space="0" w:color="auto"/>
      </w:divBdr>
      <w:divsChild>
        <w:div w:id="594555519">
          <w:marLeft w:val="0"/>
          <w:marRight w:val="75"/>
          <w:marTop w:val="0"/>
          <w:marBottom w:val="0"/>
          <w:divBdr>
            <w:top w:val="none" w:sz="0" w:space="0" w:color="auto"/>
            <w:left w:val="none" w:sz="0" w:space="0" w:color="auto"/>
            <w:bottom w:val="none" w:sz="0" w:space="0" w:color="auto"/>
            <w:right w:val="none" w:sz="0" w:space="0" w:color="auto"/>
          </w:divBdr>
        </w:div>
        <w:div w:id="1424255982">
          <w:marLeft w:val="0"/>
          <w:marRight w:val="0"/>
          <w:marTop w:val="0"/>
          <w:marBottom w:val="300"/>
          <w:divBdr>
            <w:top w:val="none" w:sz="0" w:space="0" w:color="auto"/>
            <w:left w:val="none" w:sz="0" w:space="0" w:color="auto"/>
            <w:bottom w:val="none" w:sz="0" w:space="0" w:color="auto"/>
            <w:right w:val="none" w:sz="0" w:space="0" w:color="auto"/>
          </w:divBdr>
        </w:div>
        <w:div w:id="1102071097">
          <w:marLeft w:val="255"/>
          <w:marRight w:val="0"/>
          <w:marTop w:val="75"/>
          <w:marBottom w:val="0"/>
          <w:divBdr>
            <w:top w:val="none" w:sz="0" w:space="0" w:color="auto"/>
            <w:left w:val="none" w:sz="0" w:space="0" w:color="auto"/>
            <w:bottom w:val="none" w:sz="0" w:space="0" w:color="auto"/>
            <w:right w:val="none" w:sz="0" w:space="0" w:color="auto"/>
          </w:divBdr>
          <w:divsChild>
            <w:div w:id="1042513855">
              <w:marLeft w:val="255"/>
              <w:marRight w:val="0"/>
              <w:marTop w:val="0"/>
              <w:marBottom w:val="0"/>
              <w:divBdr>
                <w:top w:val="none" w:sz="0" w:space="0" w:color="auto"/>
                <w:left w:val="none" w:sz="0" w:space="0" w:color="auto"/>
                <w:bottom w:val="none" w:sz="0" w:space="0" w:color="auto"/>
                <w:right w:val="none" w:sz="0" w:space="0" w:color="auto"/>
              </w:divBdr>
            </w:div>
            <w:div w:id="1982687321">
              <w:marLeft w:val="255"/>
              <w:marRight w:val="0"/>
              <w:marTop w:val="0"/>
              <w:marBottom w:val="0"/>
              <w:divBdr>
                <w:top w:val="none" w:sz="0" w:space="0" w:color="auto"/>
                <w:left w:val="none" w:sz="0" w:space="0" w:color="auto"/>
                <w:bottom w:val="none" w:sz="0" w:space="0" w:color="auto"/>
                <w:right w:val="none" w:sz="0" w:space="0" w:color="auto"/>
              </w:divBdr>
            </w:div>
            <w:div w:id="1482573518">
              <w:marLeft w:val="255"/>
              <w:marRight w:val="0"/>
              <w:marTop w:val="0"/>
              <w:marBottom w:val="0"/>
              <w:divBdr>
                <w:top w:val="none" w:sz="0" w:space="0" w:color="auto"/>
                <w:left w:val="none" w:sz="0" w:space="0" w:color="auto"/>
                <w:bottom w:val="none" w:sz="0" w:space="0" w:color="auto"/>
                <w:right w:val="none" w:sz="0" w:space="0" w:color="auto"/>
              </w:divBdr>
            </w:div>
            <w:div w:id="1862621184">
              <w:marLeft w:val="255"/>
              <w:marRight w:val="0"/>
              <w:marTop w:val="0"/>
              <w:marBottom w:val="0"/>
              <w:divBdr>
                <w:top w:val="none" w:sz="0" w:space="0" w:color="auto"/>
                <w:left w:val="none" w:sz="0" w:space="0" w:color="auto"/>
                <w:bottom w:val="none" w:sz="0" w:space="0" w:color="auto"/>
                <w:right w:val="none" w:sz="0" w:space="0" w:color="auto"/>
              </w:divBdr>
            </w:div>
            <w:div w:id="512569611">
              <w:marLeft w:val="255"/>
              <w:marRight w:val="0"/>
              <w:marTop w:val="0"/>
              <w:marBottom w:val="0"/>
              <w:divBdr>
                <w:top w:val="none" w:sz="0" w:space="0" w:color="auto"/>
                <w:left w:val="none" w:sz="0" w:space="0" w:color="auto"/>
                <w:bottom w:val="none" w:sz="0" w:space="0" w:color="auto"/>
                <w:right w:val="none" w:sz="0" w:space="0" w:color="auto"/>
              </w:divBdr>
            </w:div>
            <w:div w:id="213733630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50552045">
      <w:bodyDiv w:val="1"/>
      <w:marLeft w:val="0"/>
      <w:marRight w:val="0"/>
      <w:marTop w:val="0"/>
      <w:marBottom w:val="0"/>
      <w:divBdr>
        <w:top w:val="none" w:sz="0" w:space="0" w:color="auto"/>
        <w:left w:val="none" w:sz="0" w:space="0" w:color="auto"/>
        <w:bottom w:val="none" w:sz="0" w:space="0" w:color="auto"/>
        <w:right w:val="none" w:sz="0" w:space="0" w:color="auto"/>
      </w:divBdr>
      <w:divsChild>
        <w:div w:id="1606578272">
          <w:marLeft w:val="255"/>
          <w:marRight w:val="0"/>
          <w:marTop w:val="75"/>
          <w:marBottom w:val="0"/>
          <w:divBdr>
            <w:top w:val="none" w:sz="0" w:space="0" w:color="auto"/>
            <w:left w:val="none" w:sz="0" w:space="0" w:color="auto"/>
            <w:bottom w:val="none" w:sz="0" w:space="0" w:color="auto"/>
            <w:right w:val="none" w:sz="0" w:space="0" w:color="auto"/>
          </w:divBdr>
          <w:divsChild>
            <w:div w:id="195584129">
              <w:marLeft w:val="0"/>
              <w:marRight w:val="75"/>
              <w:marTop w:val="0"/>
              <w:marBottom w:val="0"/>
              <w:divBdr>
                <w:top w:val="none" w:sz="0" w:space="0" w:color="auto"/>
                <w:left w:val="none" w:sz="0" w:space="0" w:color="auto"/>
                <w:bottom w:val="none" w:sz="0" w:space="0" w:color="auto"/>
                <w:right w:val="none" w:sz="0" w:space="0" w:color="auto"/>
              </w:divBdr>
            </w:div>
            <w:div w:id="1276399256">
              <w:marLeft w:val="255"/>
              <w:marRight w:val="0"/>
              <w:marTop w:val="0"/>
              <w:marBottom w:val="0"/>
              <w:divBdr>
                <w:top w:val="none" w:sz="0" w:space="0" w:color="auto"/>
                <w:left w:val="none" w:sz="0" w:space="0" w:color="auto"/>
                <w:bottom w:val="none" w:sz="0" w:space="0" w:color="auto"/>
                <w:right w:val="none" w:sz="0" w:space="0" w:color="auto"/>
              </w:divBdr>
            </w:div>
            <w:div w:id="1071461066">
              <w:marLeft w:val="255"/>
              <w:marRight w:val="0"/>
              <w:marTop w:val="0"/>
              <w:marBottom w:val="0"/>
              <w:divBdr>
                <w:top w:val="none" w:sz="0" w:space="0" w:color="auto"/>
                <w:left w:val="none" w:sz="0" w:space="0" w:color="auto"/>
                <w:bottom w:val="none" w:sz="0" w:space="0" w:color="auto"/>
                <w:right w:val="none" w:sz="0" w:space="0" w:color="auto"/>
              </w:divBdr>
            </w:div>
            <w:div w:id="25638810">
              <w:marLeft w:val="255"/>
              <w:marRight w:val="0"/>
              <w:marTop w:val="0"/>
              <w:marBottom w:val="0"/>
              <w:divBdr>
                <w:top w:val="none" w:sz="0" w:space="0" w:color="auto"/>
                <w:left w:val="none" w:sz="0" w:space="0" w:color="auto"/>
                <w:bottom w:val="none" w:sz="0" w:space="0" w:color="auto"/>
                <w:right w:val="none" w:sz="0" w:space="0" w:color="auto"/>
              </w:divBdr>
            </w:div>
            <w:div w:id="65911748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074623224">
      <w:bodyDiv w:val="1"/>
      <w:marLeft w:val="0"/>
      <w:marRight w:val="0"/>
      <w:marTop w:val="0"/>
      <w:marBottom w:val="0"/>
      <w:divBdr>
        <w:top w:val="none" w:sz="0" w:space="0" w:color="auto"/>
        <w:left w:val="none" w:sz="0" w:space="0" w:color="auto"/>
        <w:bottom w:val="none" w:sz="0" w:space="0" w:color="auto"/>
        <w:right w:val="none" w:sz="0" w:space="0" w:color="auto"/>
      </w:divBdr>
    </w:div>
    <w:div w:id="1076365460">
      <w:bodyDiv w:val="1"/>
      <w:marLeft w:val="0"/>
      <w:marRight w:val="0"/>
      <w:marTop w:val="0"/>
      <w:marBottom w:val="0"/>
      <w:divBdr>
        <w:top w:val="none" w:sz="0" w:space="0" w:color="auto"/>
        <w:left w:val="none" w:sz="0" w:space="0" w:color="auto"/>
        <w:bottom w:val="none" w:sz="0" w:space="0" w:color="auto"/>
        <w:right w:val="none" w:sz="0" w:space="0" w:color="auto"/>
      </w:divBdr>
    </w:div>
    <w:div w:id="1098208523">
      <w:bodyDiv w:val="1"/>
      <w:marLeft w:val="0"/>
      <w:marRight w:val="0"/>
      <w:marTop w:val="0"/>
      <w:marBottom w:val="0"/>
      <w:divBdr>
        <w:top w:val="none" w:sz="0" w:space="0" w:color="auto"/>
        <w:left w:val="none" w:sz="0" w:space="0" w:color="auto"/>
        <w:bottom w:val="none" w:sz="0" w:space="0" w:color="auto"/>
        <w:right w:val="none" w:sz="0" w:space="0" w:color="auto"/>
      </w:divBdr>
      <w:divsChild>
        <w:div w:id="1311785128">
          <w:marLeft w:val="0"/>
          <w:marRight w:val="0"/>
          <w:marTop w:val="0"/>
          <w:marBottom w:val="240"/>
          <w:divBdr>
            <w:top w:val="none" w:sz="0" w:space="0" w:color="auto"/>
            <w:left w:val="none" w:sz="0" w:space="0" w:color="auto"/>
            <w:bottom w:val="none" w:sz="0" w:space="0" w:color="auto"/>
            <w:right w:val="none" w:sz="0" w:space="0" w:color="auto"/>
          </w:divBdr>
        </w:div>
        <w:div w:id="2052487995">
          <w:marLeft w:val="0"/>
          <w:marRight w:val="0"/>
          <w:marTop w:val="100"/>
          <w:marBottom w:val="100"/>
          <w:divBdr>
            <w:top w:val="none" w:sz="0" w:space="0" w:color="auto"/>
            <w:left w:val="none" w:sz="0" w:space="0" w:color="auto"/>
            <w:bottom w:val="none" w:sz="0" w:space="0" w:color="auto"/>
            <w:right w:val="none" w:sz="0" w:space="0" w:color="auto"/>
          </w:divBdr>
        </w:div>
      </w:divsChild>
    </w:div>
    <w:div w:id="1129317369">
      <w:bodyDiv w:val="1"/>
      <w:marLeft w:val="0"/>
      <w:marRight w:val="0"/>
      <w:marTop w:val="0"/>
      <w:marBottom w:val="0"/>
      <w:divBdr>
        <w:top w:val="none" w:sz="0" w:space="0" w:color="auto"/>
        <w:left w:val="none" w:sz="0" w:space="0" w:color="auto"/>
        <w:bottom w:val="none" w:sz="0" w:space="0" w:color="auto"/>
        <w:right w:val="none" w:sz="0" w:space="0" w:color="auto"/>
      </w:divBdr>
    </w:div>
    <w:div w:id="1174801986">
      <w:bodyDiv w:val="1"/>
      <w:marLeft w:val="0"/>
      <w:marRight w:val="0"/>
      <w:marTop w:val="0"/>
      <w:marBottom w:val="0"/>
      <w:divBdr>
        <w:top w:val="none" w:sz="0" w:space="0" w:color="auto"/>
        <w:left w:val="none" w:sz="0" w:space="0" w:color="auto"/>
        <w:bottom w:val="none" w:sz="0" w:space="0" w:color="auto"/>
        <w:right w:val="none" w:sz="0" w:space="0" w:color="auto"/>
      </w:divBdr>
    </w:div>
    <w:div w:id="1388072861">
      <w:bodyDiv w:val="1"/>
      <w:marLeft w:val="0"/>
      <w:marRight w:val="0"/>
      <w:marTop w:val="0"/>
      <w:marBottom w:val="0"/>
      <w:divBdr>
        <w:top w:val="none" w:sz="0" w:space="0" w:color="auto"/>
        <w:left w:val="none" w:sz="0" w:space="0" w:color="auto"/>
        <w:bottom w:val="none" w:sz="0" w:space="0" w:color="auto"/>
        <w:right w:val="none" w:sz="0" w:space="0" w:color="auto"/>
      </w:divBdr>
      <w:divsChild>
        <w:div w:id="1780564741">
          <w:marLeft w:val="0"/>
          <w:marRight w:val="0"/>
          <w:marTop w:val="0"/>
          <w:marBottom w:val="240"/>
          <w:divBdr>
            <w:top w:val="none" w:sz="0" w:space="0" w:color="auto"/>
            <w:left w:val="none" w:sz="0" w:space="0" w:color="auto"/>
            <w:bottom w:val="none" w:sz="0" w:space="0" w:color="auto"/>
            <w:right w:val="none" w:sz="0" w:space="0" w:color="auto"/>
          </w:divBdr>
        </w:div>
        <w:div w:id="829949838">
          <w:marLeft w:val="0"/>
          <w:marRight w:val="0"/>
          <w:marTop w:val="100"/>
          <w:marBottom w:val="100"/>
          <w:divBdr>
            <w:top w:val="none" w:sz="0" w:space="0" w:color="auto"/>
            <w:left w:val="none" w:sz="0" w:space="0" w:color="auto"/>
            <w:bottom w:val="none" w:sz="0" w:space="0" w:color="auto"/>
            <w:right w:val="none" w:sz="0" w:space="0" w:color="auto"/>
          </w:divBdr>
        </w:div>
      </w:divsChild>
    </w:div>
    <w:div w:id="1446656375">
      <w:bodyDiv w:val="1"/>
      <w:marLeft w:val="0"/>
      <w:marRight w:val="0"/>
      <w:marTop w:val="0"/>
      <w:marBottom w:val="0"/>
      <w:divBdr>
        <w:top w:val="none" w:sz="0" w:space="0" w:color="auto"/>
        <w:left w:val="none" w:sz="0" w:space="0" w:color="auto"/>
        <w:bottom w:val="none" w:sz="0" w:space="0" w:color="auto"/>
        <w:right w:val="none" w:sz="0" w:space="0" w:color="auto"/>
      </w:divBdr>
      <w:divsChild>
        <w:div w:id="939414796">
          <w:marLeft w:val="0"/>
          <w:marRight w:val="0"/>
          <w:marTop w:val="0"/>
          <w:marBottom w:val="240"/>
          <w:divBdr>
            <w:top w:val="none" w:sz="0" w:space="0" w:color="auto"/>
            <w:left w:val="none" w:sz="0" w:space="0" w:color="auto"/>
            <w:bottom w:val="none" w:sz="0" w:space="0" w:color="auto"/>
            <w:right w:val="none" w:sz="0" w:space="0" w:color="auto"/>
          </w:divBdr>
        </w:div>
        <w:div w:id="1077440112">
          <w:marLeft w:val="0"/>
          <w:marRight w:val="0"/>
          <w:marTop w:val="100"/>
          <w:marBottom w:val="100"/>
          <w:divBdr>
            <w:top w:val="none" w:sz="0" w:space="0" w:color="auto"/>
            <w:left w:val="none" w:sz="0" w:space="0" w:color="auto"/>
            <w:bottom w:val="none" w:sz="0" w:space="0" w:color="auto"/>
            <w:right w:val="none" w:sz="0" w:space="0" w:color="auto"/>
          </w:divBdr>
        </w:div>
      </w:divsChild>
    </w:div>
    <w:div w:id="1622299596">
      <w:bodyDiv w:val="1"/>
      <w:marLeft w:val="0"/>
      <w:marRight w:val="0"/>
      <w:marTop w:val="0"/>
      <w:marBottom w:val="0"/>
      <w:divBdr>
        <w:top w:val="none" w:sz="0" w:space="0" w:color="auto"/>
        <w:left w:val="none" w:sz="0" w:space="0" w:color="auto"/>
        <w:bottom w:val="none" w:sz="0" w:space="0" w:color="auto"/>
        <w:right w:val="none" w:sz="0" w:space="0" w:color="auto"/>
      </w:divBdr>
    </w:div>
    <w:div w:id="1665160508">
      <w:bodyDiv w:val="1"/>
      <w:marLeft w:val="0"/>
      <w:marRight w:val="0"/>
      <w:marTop w:val="0"/>
      <w:marBottom w:val="0"/>
      <w:divBdr>
        <w:top w:val="none" w:sz="0" w:space="0" w:color="auto"/>
        <w:left w:val="none" w:sz="0" w:space="0" w:color="auto"/>
        <w:bottom w:val="none" w:sz="0" w:space="0" w:color="auto"/>
        <w:right w:val="none" w:sz="0" w:space="0" w:color="auto"/>
      </w:divBdr>
    </w:div>
    <w:div w:id="1778407808">
      <w:bodyDiv w:val="1"/>
      <w:marLeft w:val="0"/>
      <w:marRight w:val="0"/>
      <w:marTop w:val="0"/>
      <w:marBottom w:val="0"/>
      <w:divBdr>
        <w:top w:val="none" w:sz="0" w:space="0" w:color="auto"/>
        <w:left w:val="none" w:sz="0" w:space="0" w:color="auto"/>
        <w:bottom w:val="none" w:sz="0" w:space="0" w:color="auto"/>
        <w:right w:val="none" w:sz="0" w:space="0" w:color="auto"/>
      </w:divBdr>
    </w:div>
    <w:div w:id="1819031682">
      <w:bodyDiv w:val="1"/>
      <w:marLeft w:val="0"/>
      <w:marRight w:val="0"/>
      <w:marTop w:val="0"/>
      <w:marBottom w:val="0"/>
      <w:divBdr>
        <w:top w:val="none" w:sz="0" w:space="0" w:color="auto"/>
        <w:left w:val="none" w:sz="0" w:space="0" w:color="auto"/>
        <w:bottom w:val="none" w:sz="0" w:space="0" w:color="auto"/>
        <w:right w:val="none" w:sz="0" w:space="0" w:color="auto"/>
      </w:divBdr>
      <w:divsChild>
        <w:div w:id="466974662">
          <w:marLeft w:val="255"/>
          <w:marRight w:val="0"/>
          <w:marTop w:val="75"/>
          <w:marBottom w:val="0"/>
          <w:divBdr>
            <w:top w:val="none" w:sz="0" w:space="0" w:color="auto"/>
            <w:left w:val="none" w:sz="0" w:space="0" w:color="auto"/>
            <w:bottom w:val="none" w:sz="0" w:space="0" w:color="auto"/>
            <w:right w:val="none" w:sz="0" w:space="0" w:color="auto"/>
          </w:divBdr>
        </w:div>
        <w:div w:id="168177343">
          <w:marLeft w:val="255"/>
          <w:marRight w:val="0"/>
          <w:marTop w:val="75"/>
          <w:marBottom w:val="0"/>
          <w:divBdr>
            <w:top w:val="none" w:sz="0" w:space="0" w:color="auto"/>
            <w:left w:val="none" w:sz="0" w:space="0" w:color="auto"/>
            <w:bottom w:val="none" w:sz="0" w:space="0" w:color="auto"/>
            <w:right w:val="none" w:sz="0" w:space="0" w:color="auto"/>
          </w:divBdr>
        </w:div>
      </w:divsChild>
    </w:div>
    <w:div w:id="1822384021">
      <w:bodyDiv w:val="1"/>
      <w:marLeft w:val="0"/>
      <w:marRight w:val="0"/>
      <w:marTop w:val="0"/>
      <w:marBottom w:val="0"/>
      <w:divBdr>
        <w:top w:val="none" w:sz="0" w:space="0" w:color="auto"/>
        <w:left w:val="none" w:sz="0" w:space="0" w:color="auto"/>
        <w:bottom w:val="none" w:sz="0" w:space="0" w:color="auto"/>
        <w:right w:val="none" w:sz="0" w:space="0" w:color="auto"/>
      </w:divBdr>
      <w:divsChild>
        <w:div w:id="1721204122">
          <w:marLeft w:val="0"/>
          <w:marRight w:val="75"/>
          <w:marTop w:val="0"/>
          <w:marBottom w:val="0"/>
          <w:divBdr>
            <w:top w:val="none" w:sz="0" w:space="0" w:color="auto"/>
            <w:left w:val="none" w:sz="0" w:space="0" w:color="auto"/>
            <w:bottom w:val="none" w:sz="0" w:space="0" w:color="auto"/>
            <w:right w:val="none" w:sz="0" w:space="0" w:color="auto"/>
          </w:divBdr>
        </w:div>
        <w:div w:id="652294303">
          <w:marLeft w:val="0"/>
          <w:marRight w:val="0"/>
          <w:marTop w:val="0"/>
          <w:marBottom w:val="300"/>
          <w:divBdr>
            <w:top w:val="none" w:sz="0" w:space="0" w:color="auto"/>
            <w:left w:val="none" w:sz="0" w:space="0" w:color="auto"/>
            <w:bottom w:val="none" w:sz="0" w:space="0" w:color="auto"/>
            <w:right w:val="none" w:sz="0" w:space="0" w:color="auto"/>
          </w:divBdr>
        </w:div>
        <w:div w:id="945698769">
          <w:marLeft w:val="255"/>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ezbierky-fe/pravne-predpisy/SK/ZZ/2005/85/" TargetMode="External"/><Relationship Id="rId13" Type="http://schemas.openxmlformats.org/officeDocument/2006/relationships/hyperlink" Target="https://vs.mosr.sk/sprava_o_plneni_uloh_vs_2023_svk.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mqx.sis.gov.sk/storage/files/sprava_o_cinnosti/2023.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udoc.echr.coe.int/en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lov-lex.sk/ezbierky-fe/pravne-predpisy/SK/ZZ/1990/372/?ucinnost=14.09.2025" TargetMode="External"/><Relationship Id="rId4" Type="http://schemas.openxmlformats.org/officeDocument/2006/relationships/settings" Target="settings.xml"/><Relationship Id="rId9" Type="http://schemas.openxmlformats.org/officeDocument/2006/relationships/hyperlink" Target="https://www.slov-lex.sk/ezbierky-fe/pravne-predpisy/SK/ZZ/2014/180/20240601" TargetMode="External"/><Relationship Id="rId14" Type="http://schemas.openxmlformats.org/officeDocument/2006/relationships/hyperlink" Target="https://www.slov-lex.sk/ezbierky-fe/pravne-predpisy/SK/ZZ/2005/85/"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mmqx.sis.gov.sk/storage/files/sprava_o_cinnosti/2023.pdf" TargetMode="External"/><Relationship Id="rId2" Type="http://schemas.openxmlformats.org/officeDocument/2006/relationships/hyperlink" Target="https://www.slov-lex.sk/ezbierky-fe/pravne-predpisy/SK/ZZ/2005/85/" TargetMode="External"/><Relationship Id="rId1" Type="http://schemas.openxmlformats.org/officeDocument/2006/relationships/hyperlink" Target="https://www.slov-lex.sk/ezbierky-fe/pravne-predpisy/SK/ZZ/2005/85/" TargetMode="External"/><Relationship Id="rId4" Type="http://schemas.openxmlformats.org/officeDocument/2006/relationships/hyperlink" Target="https://vs.mosr.sk/sprava_o_plneni_uloh_vs_2023_svk.pdf"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F1343-7138-44BC-AAAA-2931B0954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12</Pages>
  <Words>5912</Words>
  <Characters>33704</Characters>
  <Application>Microsoft Office Word</Application>
  <DocSecurity>0</DocSecurity>
  <Lines>280</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Eva Kunovská</cp:lastModifiedBy>
  <cp:revision>17</cp:revision>
  <dcterms:created xsi:type="dcterms:W3CDTF">2021-08-09T07:34:00Z</dcterms:created>
  <dcterms:modified xsi:type="dcterms:W3CDTF">2025-12-18T10:18:00Z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06ec9a73-9581-45f7-bd2f-3e5ba6351cc6</vt:lpwstr>
  </property>
</Properties>
</file>